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C58" w:rsidRPr="00317E6B" w:rsidRDefault="00BF3C58" w:rsidP="00117AA7">
      <w:pPr>
        <w:rPr>
          <w:b/>
          <w:bCs/>
          <w:color w:val="000000"/>
          <w:sz w:val="24"/>
          <w:szCs w:val="24"/>
        </w:rPr>
      </w:pPr>
    </w:p>
    <w:p w:rsidR="00317E6B" w:rsidRDefault="00317E6B" w:rsidP="00317E6B">
      <w:pPr>
        <w:jc w:val="center"/>
        <w:rPr>
          <w:rFonts w:ascii="Arial" w:hAnsi="Arial" w:cs="Arial"/>
          <w:b/>
          <w:bCs/>
          <w:color w:val="000000"/>
          <w:sz w:val="28"/>
          <w:szCs w:val="28"/>
        </w:rPr>
      </w:pPr>
      <w:r>
        <w:rPr>
          <w:rFonts w:ascii="Arial" w:hAnsi="Arial" w:cs="Arial"/>
          <w:b/>
          <w:bCs/>
          <w:color w:val="000000"/>
          <w:sz w:val="28"/>
          <w:szCs w:val="28"/>
        </w:rPr>
        <w:t>ROMÂNIA</w:t>
      </w:r>
    </w:p>
    <w:p w:rsidR="00317E6B" w:rsidRDefault="00317E6B" w:rsidP="00317E6B">
      <w:pPr>
        <w:jc w:val="center"/>
        <w:rPr>
          <w:rFonts w:ascii="Arial" w:hAnsi="Arial" w:cs="Arial"/>
          <w:b/>
          <w:bCs/>
          <w:color w:val="000000"/>
          <w:sz w:val="28"/>
          <w:szCs w:val="28"/>
        </w:rPr>
      </w:pPr>
      <w:r>
        <w:rPr>
          <w:rFonts w:ascii="Arial" w:hAnsi="Arial" w:cs="Arial"/>
          <w:b/>
          <w:bCs/>
          <w:color w:val="000000"/>
          <w:sz w:val="28"/>
          <w:szCs w:val="28"/>
        </w:rPr>
        <w:t>JUDEŢUL SATU MARE</w:t>
      </w:r>
    </w:p>
    <w:p w:rsidR="00317E6B" w:rsidRDefault="00317E6B" w:rsidP="00317E6B">
      <w:pPr>
        <w:jc w:val="center"/>
        <w:rPr>
          <w:rFonts w:ascii="Arial" w:hAnsi="Arial" w:cs="Arial"/>
          <w:b/>
          <w:bCs/>
          <w:color w:val="000000"/>
          <w:sz w:val="28"/>
          <w:szCs w:val="28"/>
        </w:rPr>
      </w:pPr>
      <w:r>
        <w:rPr>
          <w:rFonts w:ascii="Arial" w:hAnsi="Arial" w:cs="Arial"/>
          <w:b/>
          <w:bCs/>
          <w:color w:val="000000"/>
          <w:sz w:val="28"/>
          <w:szCs w:val="28"/>
        </w:rPr>
        <w:t xml:space="preserve">PRIMĂRIA comunei CĂLINEŞTI OAŞ </w:t>
      </w:r>
    </w:p>
    <w:p w:rsidR="00317E6B" w:rsidRDefault="00317E6B" w:rsidP="00317E6B">
      <w:pPr>
        <w:jc w:val="center"/>
        <w:rPr>
          <w:rFonts w:ascii="Arial" w:hAnsi="Arial" w:cs="Arial"/>
          <w:b/>
          <w:bCs/>
          <w:i/>
          <w:iCs/>
          <w:color w:val="0000FF"/>
          <w:sz w:val="28"/>
          <w:szCs w:val="28"/>
          <w:u w:val="single"/>
        </w:rPr>
      </w:pPr>
      <w:r>
        <w:rPr>
          <w:rFonts w:ascii="Arial" w:hAnsi="Arial" w:cs="Arial"/>
          <w:b/>
          <w:bCs/>
          <w:i/>
          <w:iCs/>
          <w:color w:val="0000FF"/>
          <w:sz w:val="28"/>
          <w:szCs w:val="28"/>
          <w:u w:val="single"/>
        </w:rPr>
        <w:t>HOTĂRÂRE</w:t>
      </w:r>
    </w:p>
    <w:p w:rsidR="00317E6B" w:rsidRPr="001E69B2" w:rsidRDefault="00317E6B" w:rsidP="00317E6B">
      <w:pPr>
        <w:jc w:val="center"/>
        <w:rPr>
          <w:rFonts w:ascii="Arial" w:hAnsi="Arial" w:cs="Arial"/>
          <w:b/>
          <w:bCs/>
          <w:color w:val="000000"/>
          <w:sz w:val="24"/>
          <w:szCs w:val="24"/>
          <w:u w:val="single"/>
        </w:rPr>
      </w:pPr>
      <w:proofErr w:type="gramStart"/>
      <w:r w:rsidRPr="001E69B2">
        <w:rPr>
          <w:rFonts w:ascii="Arial" w:hAnsi="Arial" w:cs="Arial"/>
          <w:b/>
          <w:bCs/>
          <w:color w:val="000000"/>
          <w:sz w:val="24"/>
          <w:szCs w:val="24"/>
          <w:u w:val="single"/>
        </w:rPr>
        <w:t>privind</w:t>
      </w:r>
      <w:proofErr w:type="gramEnd"/>
      <w:r w:rsidRPr="001E69B2">
        <w:rPr>
          <w:rFonts w:ascii="Arial" w:hAnsi="Arial" w:cs="Arial"/>
          <w:b/>
          <w:bCs/>
          <w:color w:val="000000"/>
          <w:sz w:val="24"/>
          <w:szCs w:val="24"/>
          <w:u w:val="single"/>
        </w:rPr>
        <w:t xml:space="preserve"> stabilirea si aprobarea impozitelo</w:t>
      </w:r>
      <w:r>
        <w:rPr>
          <w:rFonts w:ascii="Arial" w:hAnsi="Arial" w:cs="Arial"/>
          <w:b/>
          <w:bCs/>
          <w:color w:val="000000"/>
          <w:sz w:val="24"/>
          <w:szCs w:val="24"/>
          <w:u w:val="single"/>
        </w:rPr>
        <w:t>r şi taxelor locale pe anul 2014</w:t>
      </w:r>
    </w:p>
    <w:p w:rsidR="00317E6B" w:rsidRDefault="00317E6B" w:rsidP="00317E6B">
      <w:pPr>
        <w:jc w:val="center"/>
        <w:rPr>
          <w:rFonts w:ascii="Arial" w:hAnsi="Arial" w:cs="Arial"/>
          <w:color w:val="000000"/>
          <w:u w:val="single"/>
        </w:rPr>
      </w:pPr>
      <w:r>
        <w:rPr>
          <w:rFonts w:ascii="Arial" w:hAnsi="Arial" w:cs="Arial"/>
          <w:b/>
          <w:bCs/>
          <w:color w:val="000000"/>
        </w:rPr>
        <w:tab/>
      </w:r>
    </w:p>
    <w:p w:rsidR="00317E6B" w:rsidRPr="00317E6B" w:rsidRDefault="00317E6B" w:rsidP="00317E6B">
      <w:pPr>
        <w:rPr>
          <w:rFonts w:ascii="Arial" w:hAnsi="Arial" w:cs="Arial"/>
          <w:color w:val="000000"/>
        </w:rPr>
      </w:pPr>
      <w:r>
        <w:rPr>
          <w:rFonts w:ascii="Arial" w:hAnsi="Arial" w:cs="Arial"/>
          <w:color w:val="000000"/>
        </w:rPr>
        <w:tab/>
      </w:r>
      <w:proofErr w:type="gramStart"/>
      <w:r w:rsidRPr="00317E6B">
        <w:rPr>
          <w:rFonts w:ascii="Arial" w:hAnsi="Arial" w:cs="Arial"/>
          <w:color w:val="000000"/>
        </w:rPr>
        <w:t>În temeiul art.</w:t>
      </w:r>
      <w:proofErr w:type="gramEnd"/>
      <w:r w:rsidRPr="00317E6B">
        <w:rPr>
          <w:rFonts w:ascii="Arial" w:hAnsi="Arial" w:cs="Arial"/>
          <w:color w:val="000000"/>
        </w:rPr>
        <w:t xml:space="preserve"> </w:t>
      </w:r>
      <w:proofErr w:type="gramStart"/>
      <w:r w:rsidRPr="00317E6B">
        <w:rPr>
          <w:rFonts w:ascii="Arial" w:hAnsi="Arial" w:cs="Arial"/>
          <w:color w:val="000000"/>
        </w:rPr>
        <w:t>45 alin.</w:t>
      </w:r>
      <w:proofErr w:type="gramEnd"/>
      <w:r w:rsidRPr="00317E6B">
        <w:rPr>
          <w:rFonts w:ascii="Arial" w:hAnsi="Arial" w:cs="Arial"/>
          <w:color w:val="000000"/>
        </w:rPr>
        <w:t xml:space="preserve"> (2) </w:t>
      </w:r>
      <w:proofErr w:type="gramStart"/>
      <w:r w:rsidRPr="00317E6B">
        <w:rPr>
          <w:rFonts w:ascii="Arial" w:hAnsi="Arial" w:cs="Arial"/>
          <w:color w:val="000000"/>
        </w:rPr>
        <w:t>lit</w:t>
      </w:r>
      <w:proofErr w:type="gramEnd"/>
      <w:r w:rsidRPr="00317E6B">
        <w:rPr>
          <w:rFonts w:ascii="Arial" w:hAnsi="Arial" w:cs="Arial"/>
          <w:color w:val="000000"/>
        </w:rPr>
        <w:t xml:space="preserve">. </w:t>
      </w:r>
      <w:proofErr w:type="gramStart"/>
      <w:r w:rsidRPr="00317E6B">
        <w:rPr>
          <w:rFonts w:ascii="Arial" w:hAnsi="Arial" w:cs="Arial"/>
          <w:color w:val="000000"/>
        </w:rPr>
        <w:t>c</w:t>
      </w:r>
      <w:proofErr w:type="gramEnd"/>
      <w:r w:rsidRPr="00317E6B">
        <w:rPr>
          <w:rFonts w:ascii="Arial" w:hAnsi="Arial" w:cs="Arial"/>
          <w:color w:val="000000"/>
        </w:rPr>
        <w:t xml:space="preserve"> din Legea nr.215/2001, priviind administraţia publică locală, </w:t>
      </w:r>
      <w:r w:rsidRPr="00317E6B">
        <w:rPr>
          <w:rFonts w:ascii="Arial" w:hAnsi="Arial" w:cs="Arial"/>
          <w:b/>
          <w:bCs/>
          <w:color w:val="000000"/>
        </w:rPr>
        <w:t xml:space="preserve">r 1, </w:t>
      </w:r>
      <w:r w:rsidRPr="00317E6B">
        <w:rPr>
          <w:rFonts w:ascii="Arial" w:hAnsi="Arial" w:cs="Arial"/>
          <w:color w:val="000000"/>
        </w:rPr>
        <w:t>modificata</w:t>
      </w:r>
      <w:r w:rsidRPr="00317E6B">
        <w:rPr>
          <w:rFonts w:ascii="Arial" w:hAnsi="Arial" w:cs="Arial"/>
          <w:color w:val="000000"/>
        </w:rPr>
        <w:tab/>
      </w:r>
    </w:p>
    <w:p w:rsidR="00317E6B" w:rsidRPr="00317E6B" w:rsidRDefault="00317E6B" w:rsidP="00317E6B">
      <w:pPr>
        <w:rPr>
          <w:rFonts w:ascii="Arial" w:hAnsi="Arial" w:cs="Arial"/>
          <w:color w:val="000000"/>
        </w:rPr>
      </w:pPr>
      <w:r w:rsidRPr="00317E6B">
        <w:rPr>
          <w:rFonts w:ascii="Arial" w:hAnsi="Arial" w:cs="Arial"/>
          <w:color w:val="000000"/>
        </w:rPr>
        <w:t>Având în vedere:</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raportul compartimentului de specialitate din cadrul primariei întocmit de dl consilier Maritean Cosmin Ovidiu,  si avizul comisiei de  specialitate nr.</w:t>
      </w:r>
      <w:r w:rsidRPr="00317E6B">
        <w:rPr>
          <w:rFonts w:ascii="Arial" w:hAnsi="Arial" w:cs="Arial"/>
          <w:b/>
          <w:bCs/>
          <w:color w:val="000000"/>
        </w:rPr>
        <w:t>1</w:t>
      </w:r>
      <w:r w:rsidRPr="00317E6B">
        <w:rPr>
          <w:rFonts w:ascii="Arial" w:hAnsi="Arial" w:cs="Arial"/>
          <w:color w:val="000000"/>
        </w:rPr>
        <w:t xml:space="preserve"> din domeniul ACTIVITĂŢI ECONOMICO-FINANCIARE, AGRICULTURĂ, SĂNĂTATE ŞI FAMILIE   din cadrul Consiliului Local al comunei Calinesti-Oas, judetul Satu Mare </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art.20 si 30 din Legea 273/2006 privind finanţele publice locale;</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raportul de audit financiar la U.A.T.C. Calineşti-Oaş, întocmit de Camera de Conturi Satu-Mare, pentru perioada 01.01.2012 – 31.12.2012;</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HCL nr. 31/18.07.2013 privind delimitarea zonelor şi stabilirea numarului acestora atât în intravilan cât si în extravilan, în localităţile aparţinătoare comunei Călineşti-Oaş;</w:t>
      </w:r>
    </w:p>
    <w:p w:rsidR="00317E6B" w:rsidRPr="00317E6B" w:rsidRDefault="00317E6B" w:rsidP="00317E6B">
      <w:pPr>
        <w:numPr>
          <w:ilvl w:val="0"/>
          <w:numId w:val="5"/>
        </w:numPr>
        <w:spacing w:after="0" w:line="240" w:lineRule="auto"/>
        <w:rPr>
          <w:rFonts w:ascii="Arial" w:hAnsi="Arial" w:cs="Arial"/>
          <w:color w:val="000000"/>
        </w:rPr>
      </w:pPr>
      <w:proofErr w:type="gramStart"/>
      <w:r w:rsidRPr="00317E6B">
        <w:rPr>
          <w:rFonts w:ascii="Arial" w:hAnsi="Arial" w:cs="Arial"/>
          <w:color w:val="000000"/>
        </w:rPr>
        <w:t>în</w:t>
      </w:r>
      <w:proofErr w:type="gramEnd"/>
      <w:r w:rsidRPr="00317E6B">
        <w:rPr>
          <w:rFonts w:ascii="Arial" w:hAnsi="Arial" w:cs="Arial"/>
          <w:color w:val="000000"/>
        </w:rPr>
        <w:t xml:space="preserve"> temeiul prevederilor Legii nr. 52/2003, privind transparenţa decizională în administraţia publică şi a Legii nr. 544/2001, privind liberul acces la informaţiile de interes public.</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Hotărârea  Guvernului nr 1309/2012, privind nivelurile pentru valorile impozabile, impozitele şi taxele locale şi alte taxe asimilate acestora, precum şi amenzile aplicabile începând cu anul fiscal 2014;</w:t>
      </w:r>
    </w:p>
    <w:p w:rsidR="00317E6B" w:rsidRPr="00317E6B" w:rsidRDefault="00317E6B" w:rsidP="00317E6B">
      <w:pPr>
        <w:numPr>
          <w:ilvl w:val="0"/>
          <w:numId w:val="5"/>
        </w:numPr>
        <w:spacing w:after="0" w:line="240" w:lineRule="auto"/>
        <w:rPr>
          <w:rFonts w:ascii="Arial" w:hAnsi="Arial" w:cs="Arial"/>
          <w:color w:val="000000"/>
        </w:rPr>
      </w:pPr>
      <w:proofErr w:type="gramStart"/>
      <w:r w:rsidRPr="00317E6B">
        <w:rPr>
          <w:rFonts w:ascii="Arial" w:hAnsi="Arial" w:cs="Arial"/>
          <w:color w:val="000000"/>
        </w:rPr>
        <w:t>prevederile</w:t>
      </w:r>
      <w:proofErr w:type="gramEnd"/>
      <w:r w:rsidRPr="00317E6B">
        <w:rPr>
          <w:rFonts w:ascii="Arial" w:hAnsi="Arial" w:cs="Arial"/>
          <w:color w:val="000000"/>
        </w:rPr>
        <w:t xml:space="preserve"> OUG nr. 59 / 2010, pentru modificarea Legii nr. 571 / 2003, privind Codul Fiscal; </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prevederile art.287 din Hotararea Guvernului nr.44/2004 privind aprobarea normelor metodologice de aplicare a Legii 571/2003 privind Codul Fiscal</w:t>
      </w:r>
    </w:p>
    <w:p w:rsidR="00317E6B" w:rsidRPr="00317E6B" w:rsidRDefault="00317E6B" w:rsidP="00317E6B">
      <w:pPr>
        <w:numPr>
          <w:ilvl w:val="0"/>
          <w:numId w:val="5"/>
        </w:numPr>
        <w:spacing w:after="0" w:line="240" w:lineRule="auto"/>
        <w:rPr>
          <w:rFonts w:ascii="Arial" w:hAnsi="Arial" w:cs="Arial"/>
          <w:color w:val="000000"/>
        </w:rPr>
      </w:pPr>
      <w:proofErr w:type="gramStart"/>
      <w:r w:rsidRPr="00317E6B">
        <w:rPr>
          <w:rFonts w:ascii="Arial" w:hAnsi="Arial" w:cs="Arial"/>
          <w:color w:val="000000"/>
        </w:rPr>
        <w:t>prevederile</w:t>
      </w:r>
      <w:proofErr w:type="gramEnd"/>
      <w:r w:rsidRPr="00317E6B">
        <w:rPr>
          <w:rFonts w:ascii="Arial" w:hAnsi="Arial" w:cs="Arial"/>
          <w:color w:val="000000"/>
        </w:rPr>
        <w:t xml:space="preserve"> art.36, alin. (4) lit.c din Legea 215/2001, privind administraţia publică locală, </w:t>
      </w:r>
      <w:r w:rsidRPr="00317E6B">
        <w:rPr>
          <w:rFonts w:ascii="Arial" w:hAnsi="Arial" w:cs="Arial"/>
          <w:b/>
          <w:bCs/>
          <w:color w:val="000000"/>
        </w:rPr>
        <w:t xml:space="preserve">r 1, </w:t>
      </w:r>
      <w:r w:rsidRPr="00317E6B">
        <w:rPr>
          <w:rFonts w:ascii="Arial" w:hAnsi="Arial" w:cs="Arial"/>
          <w:color w:val="000000"/>
        </w:rPr>
        <w:t>modificata</w:t>
      </w:r>
    </w:p>
    <w:p w:rsidR="00317E6B" w:rsidRPr="00317E6B" w:rsidRDefault="00317E6B" w:rsidP="00317E6B">
      <w:pPr>
        <w:ind w:left="720"/>
        <w:rPr>
          <w:rFonts w:ascii="Arial" w:hAnsi="Arial" w:cs="Arial"/>
          <w:b/>
          <w:bCs/>
          <w:color w:val="000000"/>
        </w:rPr>
      </w:pPr>
    </w:p>
    <w:p w:rsidR="00317E6B" w:rsidRPr="00317E6B" w:rsidRDefault="00317E6B" w:rsidP="00317E6B">
      <w:pPr>
        <w:rPr>
          <w:rFonts w:ascii="Arial" w:hAnsi="Arial" w:cs="Arial"/>
          <w:b/>
          <w:bCs/>
          <w:color w:val="000000"/>
        </w:rPr>
      </w:pPr>
    </w:p>
    <w:p w:rsidR="00317E6B" w:rsidRPr="00317E6B" w:rsidRDefault="00317E6B" w:rsidP="00317E6B">
      <w:pPr>
        <w:ind w:left="720"/>
        <w:rPr>
          <w:rFonts w:ascii="Arial" w:hAnsi="Arial" w:cs="Arial"/>
          <w:b/>
          <w:bCs/>
          <w:color w:val="000000"/>
        </w:rPr>
      </w:pPr>
      <w:r w:rsidRPr="00317E6B">
        <w:rPr>
          <w:rFonts w:ascii="Arial" w:hAnsi="Arial" w:cs="Arial"/>
          <w:b/>
          <w:bCs/>
          <w:color w:val="000000"/>
        </w:rPr>
        <w:t xml:space="preserve">                                                             </w:t>
      </w:r>
    </w:p>
    <w:p w:rsidR="00317E6B" w:rsidRPr="00317E6B" w:rsidRDefault="00317E6B" w:rsidP="00317E6B">
      <w:pPr>
        <w:ind w:left="720"/>
        <w:rPr>
          <w:rFonts w:ascii="Arial" w:hAnsi="Arial" w:cs="Arial"/>
          <w:b/>
          <w:bCs/>
          <w:color w:val="000000"/>
        </w:rPr>
      </w:pPr>
      <w:r w:rsidRPr="00317E6B">
        <w:rPr>
          <w:rFonts w:ascii="Arial" w:hAnsi="Arial" w:cs="Arial"/>
          <w:b/>
          <w:bCs/>
          <w:color w:val="000000"/>
        </w:rPr>
        <w:t xml:space="preserve">Consiliul local al comunei Călineşti Oaş, întrunit în sedinţa </w:t>
      </w:r>
      <w:proofErr w:type="gramStart"/>
      <w:r w:rsidRPr="00317E6B">
        <w:rPr>
          <w:rFonts w:ascii="Arial" w:hAnsi="Arial" w:cs="Arial"/>
          <w:b/>
          <w:bCs/>
          <w:color w:val="000000"/>
        </w:rPr>
        <w:t>a  12</w:t>
      </w:r>
      <w:proofErr w:type="gramEnd"/>
      <w:r w:rsidRPr="00317E6B">
        <w:rPr>
          <w:rFonts w:ascii="Arial" w:hAnsi="Arial" w:cs="Arial"/>
          <w:b/>
          <w:bCs/>
          <w:color w:val="000000"/>
        </w:rPr>
        <w:t xml:space="preserve"> –a ordinară din data de 06 decembrie 2013</w:t>
      </w:r>
      <w:r w:rsidRPr="00317E6B">
        <w:rPr>
          <w:rFonts w:ascii="Arial" w:hAnsi="Arial" w:cs="Arial"/>
          <w:color w:val="000000"/>
        </w:rPr>
        <w:t xml:space="preserve">   .</w:t>
      </w:r>
    </w:p>
    <w:p w:rsidR="00317E6B" w:rsidRPr="00317E6B" w:rsidRDefault="00317E6B" w:rsidP="00317E6B">
      <w:pPr>
        <w:ind w:left="2880"/>
        <w:rPr>
          <w:rFonts w:ascii="Arial" w:hAnsi="Arial" w:cs="Arial"/>
          <w:b/>
          <w:bCs/>
          <w:color w:val="000000"/>
        </w:rPr>
      </w:pPr>
      <w:r w:rsidRPr="00317E6B">
        <w:rPr>
          <w:rFonts w:ascii="Arial" w:hAnsi="Arial" w:cs="Arial"/>
          <w:b/>
          <w:bCs/>
          <w:color w:val="000000"/>
        </w:rPr>
        <w:lastRenderedPageBreak/>
        <w:t xml:space="preserve">                  </w:t>
      </w:r>
      <w:r w:rsidRPr="00317E6B">
        <w:rPr>
          <w:rFonts w:ascii="Arial" w:hAnsi="Arial" w:cs="Arial"/>
          <w:b/>
          <w:bCs/>
          <w:i/>
          <w:iCs/>
          <w:color w:val="000000"/>
          <w:u w:val="single"/>
        </w:rPr>
        <w:t>HOTĂRAŞTE:</w:t>
      </w:r>
    </w:p>
    <w:p w:rsidR="00317E6B" w:rsidRPr="00317E6B" w:rsidRDefault="00317E6B" w:rsidP="00317E6B">
      <w:pPr>
        <w:ind w:firstLine="720"/>
        <w:rPr>
          <w:rFonts w:ascii="Arial" w:hAnsi="Arial" w:cs="Arial"/>
          <w:color w:val="000000"/>
        </w:rPr>
      </w:pPr>
      <w:r w:rsidRPr="00317E6B">
        <w:rPr>
          <w:rFonts w:ascii="Arial" w:hAnsi="Arial" w:cs="Arial"/>
          <w:color w:val="000000"/>
        </w:rPr>
        <w:t xml:space="preserve">Art. 1. Se stabilesc si se aproba impozitele şi taxele locale pentru anul 2014, conform anexelor 1 – 9, care fac parte </w:t>
      </w:r>
      <w:proofErr w:type="gramStart"/>
      <w:r w:rsidRPr="00317E6B">
        <w:rPr>
          <w:rFonts w:ascii="Arial" w:hAnsi="Arial" w:cs="Arial"/>
          <w:color w:val="000000"/>
        </w:rPr>
        <w:t>integrantă  din</w:t>
      </w:r>
      <w:proofErr w:type="gramEnd"/>
      <w:r w:rsidRPr="00317E6B">
        <w:rPr>
          <w:rFonts w:ascii="Arial" w:hAnsi="Arial" w:cs="Arial"/>
          <w:color w:val="000000"/>
        </w:rPr>
        <w:t xml:space="preserve"> prezenta hotărâre.</w:t>
      </w:r>
    </w:p>
    <w:p w:rsidR="00317E6B" w:rsidRPr="00317E6B" w:rsidRDefault="00317E6B" w:rsidP="00317E6B">
      <w:pPr>
        <w:ind w:left="720"/>
        <w:rPr>
          <w:rFonts w:ascii="Arial" w:hAnsi="Arial" w:cs="Arial"/>
          <w:color w:val="000000"/>
        </w:rPr>
      </w:pPr>
      <w:r w:rsidRPr="00317E6B">
        <w:rPr>
          <w:rFonts w:ascii="Arial" w:hAnsi="Arial" w:cs="Arial"/>
          <w:color w:val="000000"/>
        </w:rPr>
        <w:t>Art. 2. Bonificaţiile prevăzute la art. 255 alin</w:t>
      </w:r>
      <w:proofErr w:type="gramStart"/>
      <w:r w:rsidRPr="00317E6B">
        <w:rPr>
          <w:rFonts w:ascii="Arial" w:hAnsi="Arial" w:cs="Arial"/>
          <w:color w:val="000000"/>
        </w:rPr>
        <w:t>.(</w:t>
      </w:r>
      <w:proofErr w:type="gramEnd"/>
      <w:r w:rsidRPr="00317E6B">
        <w:rPr>
          <w:rFonts w:ascii="Arial" w:hAnsi="Arial" w:cs="Arial"/>
          <w:color w:val="000000"/>
        </w:rPr>
        <w:t xml:space="preserve">2), art. </w:t>
      </w:r>
      <w:proofErr w:type="gramStart"/>
      <w:r w:rsidRPr="00317E6B">
        <w:rPr>
          <w:rFonts w:ascii="Arial" w:hAnsi="Arial" w:cs="Arial"/>
          <w:color w:val="000000"/>
        </w:rPr>
        <w:t>260 alin.</w:t>
      </w:r>
      <w:proofErr w:type="gramEnd"/>
      <w:r w:rsidRPr="00317E6B">
        <w:rPr>
          <w:rFonts w:ascii="Arial" w:hAnsi="Arial" w:cs="Arial"/>
          <w:color w:val="000000"/>
        </w:rPr>
        <w:t xml:space="preserve"> (2) </w:t>
      </w:r>
      <w:proofErr w:type="gramStart"/>
      <w:r w:rsidRPr="00317E6B">
        <w:rPr>
          <w:rFonts w:ascii="Arial" w:hAnsi="Arial" w:cs="Arial"/>
          <w:color w:val="000000"/>
        </w:rPr>
        <w:t>şi</w:t>
      </w:r>
      <w:proofErr w:type="gramEnd"/>
      <w:r w:rsidRPr="00317E6B">
        <w:rPr>
          <w:rFonts w:ascii="Arial" w:hAnsi="Arial" w:cs="Arial"/>
          <w:color w:val="000000"/>
        </w:rPr>
        <w:t xml:space="preserve"> art.265 alin. (2) </w:t>
      </w:r>
      <w:proofErr w:type="gramStart"/>
      <w:r w:rsidRPr="00317E6B">
        <w:rPr>
          <w:rFonts w:ascii="Arial" w:hAnsi="Arial" w:cs="Arial"/>
          <w:color w:val="000000"/>
        </w:rPr>
        <w:t>din</w:t>
      </w:r>
      <w:proofErr w:type="gramEnd"/>
      <w:r w:rsidRPr="00317E6B">
        <w:rPr>
          <w:rFonts w:ascii="Arial" w:hAnsi="Arial" w:cs="Arial"/>
          <w:color w:val="000000"/>
        </w:rPr>
        <w:t xml:space="preserve"> Legea nr. </w:t>
      </w:r>
      <w:proofErr w:type="gramStart"/>
      <w:r w:rsidRPr="00317E6B">
        <w:rPr>
          <w:rFonts w:ascii="Arial" w:hAnsi="Arial" w:cs="Arial"/>
          <w:color w:val="000000"/>
        </w:rPr>
        <w:t>571/2003 privind Codul Fiscal pentru plata cu anticipaţie se stabileşte o bonificaţie de 10 %.</w:t>
      </w:r>
      <w:proofErr w:type="gramEnd"/>
      <w:r w:rsidRPr="00317E6B">
        <w:rPr>
          <w:rFonts w:ascii="Arial" w:hAnsi="Arial" w:cs="Arial"/>
          <w:color w:val="000000"/>
        </w:rPr>
        <w:t xml:space="preserve"> </w:t>
      </w:r>
      <w:proofErr w:type="gramStart"/>
      <w:r w:rsidRPr="00317E6B">
        <w:rPr>
          <w:rFonts w:ascii="Arial" w:hAnsi="Arial" w:cs="Arial"/>
          <w:color w:val="000000"/>
        </w:rPr>
        <w:t>Bonificaţiile se aplică atât în cazul persoanelor fizice, cât şi a persoanelor juridice.</w:t>
      </w:r>
      <w:proofErr w:type="gramEnd"/>
    </w:p>
    <w:p w:rsidR="00317E6B" w:rsidRPr="00317E6B" w:rsidRDefault="00317E6B" w:rsidP="00317E6B">
      <w:pPr>
        <w:ind w:firstLine="720"/>
        <w:rPr>
          <w:rFonts w:ascii="Arial" w:hAnsi="Arial" w:cs="Arial"/>
          <w:color w:val="000000"/>
        </w:rPr>
      </w:pPr>
      <w:r w:rsidRPr="00317E6B">
        <w:rPr>
          <w:rFonts w:ascii="Arial" w:hAnsi="Arial" w:cs="Arial"/>
          <w:color w:val="000000"/>
        </w:rPr>
        <w:t>Art.3. Nivelul impozitelor si taxelor pentru anul 2014 sunt cuprinse in anexele 1</w:t>
      </w:r>
      <w:proofErr w:type="gramStart"/>
      <w:r w:rsidRPr="00317E6B">
        <w:rPr>
          <w:rFonts w:ascii="Arial" w:hAnsi="Arial" w:cs="Arial"/>
          <w:color w:val="000000"/>
        </w:rPr>
        <w:t>,2,3,4,5</w:t>
      </w:r>
      <w:proofErr w:type="gramEnd"/>
      <w:r w:rsidRPr="00317E6B">
        <w:rPr>
          <w:rFonts w:ascii="Arial" w:hAnsi="Arial" w:cs="Arial"/>
          <w:color w:val="000000"/>
        </w:rPr>
        <w:t>, cu respectarea HCL nr.31din 18 .07. 2013 privind delimitarea zonelor si stabilirea numărului acestora atât în intravilan cât şi în extravilan, vor fi menţinute la acelaşi nivel, dupa cum urmeaza:</w:t>
      </w:r>
    </w:p>
    <w:p w:rsidR="00317E6B" w:rsidRPr="00317E6B" w:rsidRDefault="00317E6B" w:rsidP="00317E6B">
      <w:pPr>
        <w:numPr>
          <w:ilvl w:val="0"/>
          <w:numId w:val="6"/>
        </w:numPr>
        <w:spacing w:after="0" w:line="240" w:lineRule="auto"/>
        <w:rPr>
          <w:rFonts w:ascii="Arial" w:hAnsi="Arial" w:cs="Arial"/>
          <w:i/>
          <w:iCs/>
          <w:color w:val="000000"/>
        </w:rPr>
      </w:pPr>
      <w:r w:rsidRPr="00317E6B">
        <w:rPr>
          <w:rFonts w:ascii="Arial" w:hAnsi="Arial" w:cs="Arial"/>
          <w:i/>
          <w:iCs/>
          <w:color w:val="000000"/>
        </w:rPr>
        <w:t>În cazul impozitului pe clădiri</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persoane fizice – conform anexei nr.1 pag 4</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persoane juridice – conform anexei nr.1 pag 6</w:t>
      </w:r>
    </w:p>
    <w:p w:rsidR="00317E6B" w:rsidRPr="00317E6B" w:rsidRDefault="00317E6B" w:rsidP="00317E6B">
      <w:pPr>
        <w:numPr>
          <w:ilvl w:val="0"/>
          <w:numId w:val="6"/>
        </w:numPr>
        <w:spacing w:after="0" w:line="240" w:lineRule="auto"/>
        <w:rPr>
          <w:rFonts w:ascii="Arial" w:hAnsi="Arial" w:cs="Arial"/>
          <w:i/>
          <w:iCs/>
          <w:color w:val="000000"/>
        </w:rPr>
      </w:pPr>
      <w:r w:rsidRPr="00317E6B">
        <w:rPr>
          <w:rFonts w:ascii="Arial" w:hAnsi="Arial" w:cs="Arial"/>
          <w:i/>
          <w:iCs/>
          <w:color w:val="000000"/>
        </w:rPr>
        <w:t xml:space="preserve">În cazul impozitului pe teren </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pentru persoane fizice cât şi juridice în cazul impozitului pe teren intravilan categoria “</w:t>
      </w:r>
      <w:r w:rsidRPr="00317E6B">
        <w:rPr>
          <w:rFonts w:ascii="Arial" w:hAnsi="Arial" w:cs="Arial"/>
          <w:i/>
          <w:iCs/>
          <w:color w:val="000000"/>
        </w:rPr>
        <w:t xml:space="preserve">teren construcţii”, </w:t>
      </w:r>
      <w:r w:rsidRPr="00317E6B">
        <w:rPr>
          <w:rFonts w:ascii="Arial" w:hAnsi="Arial" w:cs="Arial"/>
          <w:color w:val="000000"/>
        </w:rPr>
        <w:t>intravilan – orice altă categorie de folosinţă decât cea de terenuri cu construcţii şi teren extravilan – conform anexei nr.2 pag 8,9</w:t>
      </w:r>
    </w:p>
    <w:p w:rsidR="00317E6B" w:rsidRPr="00317E6B" w:rsidRDefault="00317E6B" w:rsidP="00317E6B">
      <w:pPr>
        <w:numPr>
          <w:ilvl w:val="0"/>
          <w:numId w:val="6"/>
        </w:numPr>
        <w:spacing w:after="0" w:line="240" w:lineRule="auto"/>
        <w:rPr>
          <w:rFonts w:ascii="Arial" w:hAnsi="Arial" w:cs="Arial"/>
          <w:i/>
          <w:iCs/>
          <w:color w:val="000000"/>
        </w:rPr>
      </w:pPr>
      <w:r w:rsidRPr="00317E6B">
        <w:rPr>
          <w:rFonts w:ascii="Arial" w:hAnsi="Arial" w:cs="Arial"/>
          <w:i/>
          <w:iCs/>
          <w:color w:val="000000"/>
        </w:rPr>
        <w:t>În cazul impozitului pe mijloacele de transport</w:t>
      </w:r>
    </w:p>
    <w:p w:rsidR="00317E6B" w:rsidRPr="00317E6B" w:rsidRDefault="00317E6B" w:rsidP="00317E6B">
      <w:pPr>
        <w:numPr>
          <w:ilvl w:val="0"/>
          <w:numId w:val="5"/>
        </w:numPr>
        <w:spacing w:after="0" w:line="240" w:lineRule="auto"/>
        <w:rPr>
          <w:rFonts w:ascii="Arial" w:hAnsi="Arial" w:cs="Arial"/>
          <w:color w:val="000000"/>
        </w:rPr>
      </w:pPr>
      <w:proofErr w:type="gramStart"/>
      <w:r w:rsidRPr="00317E6B">
        <w:rPr>
          <w:rFonts w:ascii="Arial" w:hAnsi="Arial" w:cs="Arial"/>
          <w:color w:val="000000"/>
        </w:rPr>
        <w:t>pentru</w:t>
      </w:r>
      <w:proofErr w:type="gramEnd"/>
      <w:r w:rsidRPr="00317E6B">
        <w:rPr>
          <w:rFonts w:ascii="Arial" w:hAnsi="Arial" w:cs="Arial"/>
          <w:color w:val="000000"/>
        </w:rPr>
        <w:t xml:space="preserve"> persoane fizice si juridice – conform anexei nr.3 pag 10.</w:t>
      </w:r>
    </w:p>
    <w:p w:rsidR="00317E6B" w:rsidRPr="00317E6B" w:rsidRDefault="00317E6B" w:rsidP="00317E6B">
      <w:pPr>
        <w:numPr>
          <w:ilvl w:val="0"/>
          <w:numId w:val="6"/>
        </w:numPr>
        <w:spacing w:after="0" w:line="240" w:lineRule="auto"/>
        <w:rPr>
          <w:rFonts w:ascii="Arial" w:hAnsi="Arial" w:cs="Arial"/>
          <w:i/>
          <w:iCs/>
          <w:color w:val="000000"/>
        </w:rPr>
      </w:pPr>
      <w:r w:rsidRPr="00317E6B">
        <w:rPr>
          <w:rFonts w:ascii="Arial" w:hAnsi="Arial" w:cs="Arial"/>
          <w:i/>
          <w:iCs/>
          <w:color w:val="000000"/>
        </w:rPr>
        <w:t xml:space="preserve">În cazul taxelor pentru eliberarea certificatelor , avizelor şi autorizaţiilor </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pentru anul 2013 – conform anexei nr.4 pag 1</w:t>
      </w:r>
      <w:r w:rsidR="00C10118">
        <w:rPr>
          <w:rFonts w:ascii="Arial" w:hAnsi="Arial" w:cs="Arial"/>
          <w:color w:val="000000"/>
        </w:rPr>
        <w:t>3</w:t>
      </w:r>
      <w:r w:rsidRPr="00317E6B">
        <w:rPr>
          <w:rFonts w:ascii="Arial" w:hAnsi="Arial" w:cs="Arial"/>
          <w:color w:val="000000"/>
        </w:rPr>
        <w:t>.</w:t>
      </w:r>
    </w:p>
    <w:p w:rsidR="00317E6B" w:rsidRPr="00317E6B" w:rsidRDefault="00317E6B" w:rsidP="00317E6B">
      <w:pPr>
        <w:numPr>
          <w:ilvl w:val="0"/>
          <w:numId w:val="6"/>
        </w:numPr>
        <w:spacing w:after="0" w:line="240" w:lineRule="auto"/>
        <w:rPr>
          <w:rFonts w:ascii="Arial" w:hAnsi="Arial" w:cs="Arial"/>
          <w:i/>
          <w:iCs/>
          <w:color w:val="000000"/>
        </w:rPr>
      </w:pPr>
      <w:r w:rsidRPr="00317E6B">
        <w:rPr>
          <w:rFonts w:ascii="Arial" w:hAnsi="Arial" w:cs="Arial"/>
          <w:i/>
          <w:iCs/>
          <w:color w:val="000000"/>
        </w:rPr>
        <w:t>În cazul taxei pentru folosirea mijloacelor de reclamă şi publicitate</w:t>
      </w:r>
    </w:p>
    <w:p w:rsidR="00317E6B" w:rsidRPr="00317E6B" w:rsidRDefault="00317E6B" w:rsidP="00317E6B">
      <w:pPr>
        <w:numPr>
          <w:ilvl w:val="0"/>
          <w:numId w:val="5"/>
        </w:numPr>
        <w:spacing w:after="0" w:line="240" w:lineRule="auto"/>
        <w:rPr>
          <w:rFonts w:ascii="Arial" w:hAnsi="Arial" w:cs="Arial"/>
          <w:color w:val="000000"/>
        </w:rPr>
      </w:pPr>
      <w:proofErr w:type="gramStart"/>
      <w:r w:rsidRPr="00317E6B">
        <w:rPr>
          <w:rFonts w:ascii="Arial" w:hAnsi="Arial" w:cs="Arial"/>
          <w:color w:val="000000"/>
        </w:rPr>
        <w:t>se</w:t>
      </w:r>
      <w:proofErr w:type="gramEnd"/>
      <w:r w:rsidRPr="00317E6B">
        <w:rPr>
          <w:rFonts w:ascii="Arial" w:hAnsi="Arial" w:cs="Arial"/>
          <w:color w:val="000000"/>
        </w:rPr>
        <w:t xml:space="preserve"> aplică limita maximă stabilită prin Legea 571/2003 (3% aplicat la valoarea serviciilor de reclama si publicitate) – conform anexei nr.5 pag 15.</w:t>
      </w:r>
    </w:p>
    <w:p w:rsidR="00317E6B" w:rsidRPr="00317E6B" w:rsidRDefault="00317E6B" w:rsidP="00317E6B">
      <w:pPr>
        <w:numPr>
          <w:ilvl w:val="0"/>
          <w:numId w:val="6"/>
        </w:numPr>
        <w:spacing w:after="0" w:line="240" w:lineRule="auto"/>
        <w:rPr>
          <w:rFonts w:ascii="Arial" w:hAnsi="Arial" w:cs="Arial"/>
          <w:i/>
          <w:iCs/>
          <w:color w:val="000000"/>
        </w:rPr>
      </w:pPr>
      <w:r w:rsidRPr="00317E6B">
        <w:rPr>
          <w:rFonts w:ascii="Arial" w:hAnsi="Arial" w:cs="Arial"/>
          <w:i/>
          <w:iCs/>
          <w:color w:val="000000"/>
        </w:rPr>
        <w:t xml:space="preserve">În cazul impozitelor pe spectacole </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 xml:space="preserve">nivelul taxei se situează între limitele legale 0 si 2 lei </w:t>
      </w:r>
    </w:p>
    <w:p w:rsidR="00317E6B" w:rsidRPr="00317E6B" w:rsidRDefault="00317E6B" w:rsidP="00317E6B">
      <w:pPr>
        <w:spacing w:after="0" w:line="240" w:lineRule="auto"/>
        <w:ind w:left="720"/>
        <w:rPr>
          <w:rFonts w:ascii="Arial" w:hAnsi="Arial" w:cs="Arial"/>
          <w:color w:val="000000"/>
        </w:rPr>
      </w:pPr>
    </w:p>
    <w:p w:rsidR="00317E6B" w:rsidRPr="00317E6B" w:rsidRDefault="00317E6B" w:rsidP="00317E6B">
      <w:pPr>
        <w:ind w:firstLine="720"/>
        <w:rPr>
          <w:rFonts w:ascii="Arial" w:hAnsi="Arial" w:cs="Arial"/>
          <w:color w:val="000000"/>
        </w:rPr>
      </w:pPr>
      <w:r w:rsidRPr="00317E6B">
        <w:rPr>
          <w:rFonts w:ascii="Arial" w:hAnsi="Arial" w:cs="Arial"/>
          <w:color w:val="000000"/>
        </w:rPr>
        <w:t>Art.4. Se stabilesc urmatoarele taxe privind serviciile de reclamă-publicitate şi activitate hotelieră:</w:t>
      </w:r>
    </w:p>
    <w:p w:rsidR="00317E6B" w:rsidRPr="00317E6B" w:rsidRDefault="00317E6B" w:rsidP="00317E6B">
      <w:pPr>
        <w:numPr>
          <w:ilvl w:val="0"/>
          <w:numId w:val="5"/>
        </w:numPr>
        <w:spacing w:after="0" w:line="240" w:lineRule="auto"/>
        <w:rPr>
          <w:rFonts w:ascii="Arial" w:hAnsi="Arial" w:cs="Arial"/>
          <w:color w:val="000000"/>
        </w:rPr>
      </w:pPr>
      <w:proofErr w:type="gramStart"/>
      <w:r w:rsidRPr="00317E6B">
        <w:rPr>
          <w:rFonts w:ascii="Arial" w:hAnsi="Arial" w:cs="Arial"/>
          <w:color w:val="000000"/>
        </w:rPr>
        <w:t>cota</w:t>
      </w:r>
      <w:proofErr w:type="gramEnd"/>
      <w:r w:rsidRPr="00317E6B">
        <w:rPr>
          <w:rFonts w:ascii="Arial" w:hAnsi="Arial" w:cs="Arial"/>
          <w:color w:val="000000"/>
        </w:rPr>
        <w:t xml:space="preserve"> prevazută la art. </w:t>
      </w:r>
      <w:proofErr w:type="gramStart"/>
      <w:r w:rsidRPr="00317E6B">
        <w:rPr>
          <w:rFonts w:ascii="Arial" w:hAnsi="Arial" w:cs="Arial"/>
          <w:color w:val="000000"/>
        </w:rPr>
        <w:t>270 alin.4</w:t>
      </w:r>
      <w:proofErr w:type="gramEnd"/>
      <w:r w:rsidRPr="00317E6B">
        <w:rPr>
          <w:rFonts w:ascii="Arial" w:hAnsi="Arial" w:cs="Arial"/>
          <w:color w:val="000000"/>
        </w:rPr>
        <w:t xml:space="preserve"> din Legea nr. 571/2003 privind Codul Fiscal, se stabileşte la 3% din valoarea contractului de reclamă-publicitate; cota poate fi stabilită între 1% si 3% - </w:t>
      </w:r>
    </w:p>
    <w:p w:rsidR="00317E6B" w:rsidRPr="00317E6B" w:rsidRDefault="00317E6B" w:rsidP="00317E6B">
      <w:pPr>
        <w:numPr>
          <w:ilvl w:val="0"/>
          <w:numId w:val="5"/>
        </w:numPr>
        <w:spacing w:after="0" w:line="240" w:lineRule="auto"/>
        <w:rPr>
          <w:rFonts w:ascii="Arial" w:hAnsi="Arial" w:cs="Arial"/>
          <w:color w:val="000000"/>
        </w:rPr>
      </w:pPr>
      <w:r w:rsidRPr="00317E6B">
        <w:rPr>
          <w:rFonts w:ascii="Arial" w:hAnsi="Arial" w:cs="Arial"/>
          <w:color w:val="000000"/>
        </w:rPr>
        <w:t>cota prevazută la art.279 alin.2 din Legea 571/2003 privind Codul Fiscal – taxa hotelieră – se stabileşte la 2,5% din valoarea tarifului practicat(exclusiv TVA) pentru toată perioada sejurului; cota poate fi stabilită între 0,5% si 5%</w:t>
      </w:r>
    </w:p>
    <w:p w:rsidR="00317E6B" w:rsidRPr="00317E6B" w:rsidRDefault="00317E6B" w:rsidP="00317E6B">
      <w:pPr>
        <w:ind w:firstLine="720"/>
        <w:rPr>
          <w:rFonts w:ascii="Arial" w:hAnsi="Arial" w:cs="Arial"/>
          <w:color w:val="000000"/>
        </w:rPr>
      </w:pPr>
      <w:r w:rsidRPr="00317E6B">
        <w:rPr>
          <w:rFonts w:ascii="Arial" w:hAnsi="Arial" w:cs="Arial"/>
          <w:color w:val="000000"/>
        </w:rPr>
        <w:t xml:space="preserve">Art. 5. Taxele judiciare de timbru şi taxele extrajudiciare de timbru sunt cele prezentate în anexa nr.6 pag </w:t>
      </w:r>
      <w:r w:rsidR="00C10118">
        <w:rPr>
          <w:rFonts w:ascii="Arial" w:hAnsi="Arial" w:cs="Arial"/>
          <w:color w:val="000000"/>
        </w:rPr>
        <w:t>15</w:t>
      </w:r>
      <w:r w:rsidRPr="00317E6B">
        <w:rPr>
          <w:rFonts w:ascii="Arial" w:hAnsi="Arial" w:cs="Arial"/>
          <w:color w:val="000000"/>
        </w:rPr>
        <w:t>.</w:t>
      </w:r>
    </w:p>
    <w:p w:rsidR="00317E6B" w:rsidRPr="00317E6B" w:rsidRDefault="00317E6B" w:rsidP="00317E6B">
      <w:pPr>
        <w:rPr>
          <w:rFonts w:ascii="Arial" w:hAnsi="Arial" w:cs="Arial"/>
          <w:color w:val="000000"/>
        </w:rPr>
      </w:pPr>
      <w:r w:rsidRPr="00317E6B">
        <w:rPr>
          <w:rFonts w:ascii="Arial" w:hAnsi="Arial" w:cs="Arial"/>
          <w:color w:val="000000"/>
        </w:rPr>
        <w:t xml:space="preserve">                                     </w:t>
      </w:r>
      <w:r w:rsidRPr="00317E6B">
        <w:rPr>
          <w:rFonts w:ascii="Arial" w:hAnsi="Arial" w:cs="Arial"/>
          <w:color w:val="000000"/>
        </w:rPr>
        <w:tab/>
      </w:r>
      <w:r w:rsidRPr="00317E6B">
        <w:rPr>
          <w:rFonts w:ascii="Arial" w:hAnsi="Arial" w:cs="Arial"/>
          <w:color w:val="000000"/>
        </w:rPr>
        <w:tab/>
      </w:r>
      <w:r w:rsidRPr="00317E6B">
        <w:rPr>
          <w:rFonts w:ascii="Arial" w:hAnsi="Arial" w:cs="Arial"/>
          <w:color w:val="000000"/>
        </w:rPr>
        <w:tab/>
      </w:r>
    </w:p>
    <w:p w:rsidR="00317E6B" w:rsidRDefault="00317E6B" w:rsidP="00317E6B">
      <w:pPr>
        <w:rPr>
          <w:rFonts w:ascii="Arial" w:hAnsi="Arial" w:cs="Arial"/>
          <w:color w:val="000000"/>
        </w:rPr>
      </w:pPr>
    </w:p>
    <w:p w:rsidR="00317E6B" w:rsidRDefault="00317E6B" w:rsidP="00317E6B">
      <w:pPr>
        <w:rPr>
          <w:rFonts w:ascii="Arial" w:hAnsi="Arial" w:cs="Arial"/>
          <w:color w:val="000000"/>
        </w:rPr>
      </w:pPr>
    </w:p>
    <w:p w:rsidR="00317E6B" w:rsidRPr="00317E6B" w:rsidRDefault="00317E6B" w:rsidP="00317E6B">
      <w:pPr>
        <w:rPr>
          <w:rFonts w:ascii="Arial" w:hAnsi="Arial" w:cs="Arial"/>
          <w:color w:val="000000"/>
        </w:rPr>
      </w:pPr>
      <w:proofErr w:type="gramStart"/>
      <w:r w:rsidRPr="00317E6B">
        <w:rPr>
          <w:rFonts w:ascii="Arial" w:hAnsi="Arial" w:cs="Arial"/>
          <w:color w:val="000000"/>
        </w:rPr>
        <w:lastRenderedPageBreak/>
        <w:t>Art.6. Taxele pentru eliberarea autorizaţiilor de construire/desfiinţare sunt cele</w:t>
      </w:r>
      <w:r>
        <w:rPr>
          <w:rFonts w:ascii="Arial" w:hAnsi="Arial" w:cs="Arial"/>
          <w:color w:val="000000"/>
        </w:rPr>
        <w:t xml:space="preserve"> prezentate în anexa nr.7 pag 15</w:t>
      </w:r>
      <w:r w:rsidRPr="00317E6B">
        <w:rPr>
          <w:rFonts w:ascii="Arial" w:hAnsi="Arial" w:cs="Arial"/>
          <w:color w:val="000000"/>
        </w:rPr>
        <w:t>.</w:t>
      </w:r>
      <w:proofErr w:type="gramEnd"/>
    </w:p>
    <w:p w:rsidR="00317E6B" w:rsidRPr="00317E6B" w:rsidRDefault="00317E6B" w:rsidP="00317E6B">
      <w:pPr>
        <w:ind w:firstLine="720"/>
        <w:rPr>
          <w:rFonts w:ascii="Arial" w:hAnsi="Arial" w:cs="Arial"/>
          <w:color w:val="000000"/>
        </w:rPr>
      </w:pPr>
      <w:r w:rsidRPr="00317E6B">
        <w:rPr>
          <w:rFonts w:ascii="Arial" w:hAnsi="Arial" w:cs="Arial"/>
          <w:color w:val="000000"/>
        </w:rPr>
        <w:t xml:space="preserve">Art. 7. Alte taxe locale speciale instituite în baza art.282 si 283 din Legea 571/2003, privind Codul Fiscal, sunt cele prezentate în anexele nr.8 si 9 pag </w:t>
      </w:r>
      <w:r w:rsidR="00C10118">
        <w:rPr>
          <w:rFonts w:ascii="Arial" w:hAnsi="Arial" w:cs="Arial"/>
          <w:color w:val="000000"/>
        </w:rPr>
        <w:t>16,</w:t>
      </w:r>
      <w:r w:rsidRPr="00317E6B">
        <w:rPr>
          <w:rFonts w:ascii="Arial" w:hAnsi="Arial" w:cs="Arial"/>
          <w:color w:val="000000"/>
        </w:rPr>
        <w:t>17,18,19.</w:t>
      </w:r>
    </w:p>
    <w:p w:rsidR="00317E6B" w:rsidRPr="00317E6B" w:rsidRDefault="00317E6B" w:rsidP="00317E6B">
      <w:pPr>
        <w:ind w:firstLine="720"/>
        <w:rPr>
          <w:rFonts w:ascii="Arial" w:hAnsi="Arial" w:cs="Arial"/>
          <w:color w:val="000000"/>
        </w:rPr>
      </w:pPr>
      <w:r w:rsidRPr="00317E6B">
        <w:rPr>
          <w:rFonts w:ascii="Arial" w:hAnsi="Arial" w:cs="Arial"/>
          <w:color w:val="000000"/>
        </w:rPr>
        <w:t xml:space="preserve">Art.8. Coeficienţii de corecţie în cazul impozitului pe clădiri în funcţie de zona în care </w:t>
      </w:r>
      <w:proofErr w:type="gramStart"/>
      <w:r w:rsidRPr="00317E6B">
        <w:rPr>
          <w:rFonts w:ascii="Arial" w:hAnsi="Arial" w:cs="Arial"/>
          <w:color w:val="000000"/>
        </w:rPr>
        <w:t>este</w:t>
      </w:r>
      <w:proofErr w:type="gramEnd"/>
      <w:r w:rsidRPr="00317E6B">
        <w:rPr>
          <w:rFonts w:ascii="Arial" w:hAnsi="Arial" w:cs="Arial"/>
          <w:color w:val="000000"/>
        </w:rPr>
        <w:t xml:space="preserve"> situată cladirea sunt următorii: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71"/>
        <w:gridCol w:w="1771"/>
        <w:gridCol w:w="1771"/>
        <w:gridCol w:w="1771"/>
        <w:gridCol w:w="1772"/>
      </w:tblGrid>
      <w:tr w:rsidR="00317E6B" w:rsidRPr="00317E6B" w:rsidTr="00317E6B">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 xml:space="preserve">Rang </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Zona A</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Zona B</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 xml:space="preserve">Zona C </w:t>
            </w:r>
          </w:p>
        </w:tc>
        <w:tc>
          <w:tcPr>
            <w:tcW w:w="1772"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Zona D</w:t>
            </w:r>
          </w:p>
        </w:tc>
      </w:tr>
      <w:tr w:rsidR="00317E6B" w:rsidRPr="00317E6B" w:rsidTr="00317E6B">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IV</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1.10</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1.05</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1</w:t>
            </w:r>
          </w:p>
        </w:tc>
        <w:tc>
          <w:tcPr>
            <w:tcW w:w="1772"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0.95</w:t>
            </w:r>
          </w:p>
        </w:tc>
      </w:tr>
      <w:tr w:rsidR="00317E6B" w:rsidRPr="00317E6B" w:rsidTr="00317E6B">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V</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1.05</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1</w:t>
            </w:r>
          </w:p>
        </w:tc>
        <w:tc>
          <w:tcPr>
            <w:tcW w:w="1771"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1</w:t>
            </w:r>
          </w:p>
        </w:tc>
        <w:tc>
          <w:tcPr>
            <w:tcW w:w="1772" w:type="dxa"/>
          </w:tcPr>
          <w:p w:rsidR="00317E6B" w:rsidRPr="00317E6B" w:rsidRDefault="00317E6B" w:rsidP="00317E6B">
            <w:pPr>
              <w:spacing w:after="0" w:line="240" w:lineRule="auto"/>
              <w:rPr>
                <w:rFonts w:ascii="Arial" w:hAnsi="Arial" w:cs="Arial"/>
                <w:color w:val="000000"/>
              </w:rPr>
            </w:pPr>
            <w:r w:rsidRPr="00317E6B">
              <w:rPr>
                <w:rFonts w:ascii="Arial" w:hAnsi="Arial" w:cs="Arial"/>
                <w:color w:val="000000"/>
              </w:rPr>
              <w:t>0.90</w:t>
            </w:r>
          </w:p>
        </w:tc>
      </w:tr>
    </w:tbl>
    <w:p w:rsidR="00317E6B" w:rsidRPr="00317E6B" w:rsidRDefault="00317E6B" w:rsidP="00317E6B">
      <w:pPr>
        <w:rPr>
          <w:rFonts w:ascii="Arial" w:hAnsi="Arial" w:cs="Arial"/>
          <w:i/>
          <w:iCs/>
          <w:color w:val="000000"/>
        </w:rPr>
      </w:pPr>
      <w:r w:rsidRPr="00317E6B">
        <w:rPr>
          <w:rFonts w:ascii="Arial" w:hAnsi="Arial" w:cs="Arial"/>
          <w:color w:val="000000"/>
        </w:rPr>
        <w:t xml:space="preserve">Nota: </w:t>
      </w:r>
      <w:r w:rsidRPr="00317E6B">
        <w:rPr>
          <w:rFonts w:ascii="Arial" w:hAnsi="Arial" w:cs="Arial"/>
          <w:i/>
          <w:iCs/>
          <w:color w:val="000000"/>
        </w:rPr>
        <w:t>În cazul clădirilor cu peste 3 nivele si 8 apartamente, valorile se diminuează cu 0.10%</w:t>
      </w:r>
    </w:p>
    <w:p w:rsidR="00317E6B" w:rsidRPr="00317E6B" w:rsidRDefault="00317E6B" w:rsidP="00317E6B">
      <w:pPr>
        <w:ind w:firstLine="720"/>
        <w:rPr>
          <w:rFonts w:ascii="Arial" w:hAnsi="Arial" w:cs="Arial"/>
          <w:color w:val="000000"/>
        </w:rPr>
      </w:pPr>
      <w:r w:rsidRPr="00317E6B">
        <w:rPr>
          <w:rFonts w:ascii="Arial" w:hAnsi="Arial" w:cs="Arial"/>
          <w:color w:val="000000"/>
        </w:rPr>
        <w:t xml:space="preserve">Art. 9. Procedura de acordare a facilităţilor la stabilirea obligaţiilor bugetare aplicabile categoriilor de persoane prevăzute la art. 284- 286 din Legea 571/2003 privind Codul Fiscal, precum şi procedura de acordare </w:t>
      </w:r>
      <w:proofErr w:type="gramStart"/>
      <w:r w:rsidRPr="00317E6B">
        <w:rPr>
          <w:rFonts w:ascii="Arial" w:hAnsi="Arial" w:cs="Arial"/>
          <w:color w:val="000000"/>
        </w:rPr>
        <w:t>a</w:t>
      </w:r>
      <w:proofErr w:type="gramEnd"/>
      <w:r w:rsidRPr="00317E6B">
        <w:rPr>
          <w:rFonts w:ascii="Arial" w:hAnsi="Arial" w:cs="Arial"/>
          <w:color w:val="000000"/>
        </w:rPr>
        <w:t xml:space="preserve"> înlesnirilor la plata obligaţiilor bugetare restanţe prevazute la art.122 din O.G. nr. </w:t>
      </w:r>
      <w:proofErr w:type="gramStart"/>
      <w:r w:rsidRPr="00317E6B">
        <w:rPr>
          <w:rFonts w:ascii="Arial" w:hAnsi="Arial" w:cs="Arial"/>
          <w:color w:val="000000"/>
        </w:rPr>
        <w:t>92/2003 privind Codul de Procedura Fiscală, sunt prevăzute in Regulamentul Cadru din anul 2007.</w:t>
      </w:r>
      <w:proofErr w:type="gramEnd"/>
    </w:p>
    <w:p w:rsidR="00317E6B" w:rsidRPr="00317E6B" w:rsidRDefault="00317E6B" w:rsidP="00317E6B">
      <w:pPr>
        <w:ind w:firstLine="720"/>
        <w:rPr>
          <w:rFonts w:ascii="Arial" w:hAnsi="Arial" w:cs="Arial"/>
          <w:color w:val="000000"/>
        </w:rPr>
      </w:pPr>
      <w:r w:rsidRPr="00317E6B">
        <w:rPr>
          <w:rFonts w:ascii="Arial" w:hAnsi="Arial" w:cs="Arial"/>
          <w:color w:val="000000"/>
        </w:rPr>
        <w:t>Art.10. Tarifele Regiei Autonome Pieţe, Agrement şi Salubritate valabile pentru anul 2014 sunt perzentate în anexa nr 9 – parte integrantă a prezentului raport de specialitate.</w:t>
      </w:r>
    </w:p>
    <w:p w:rsidR="00317E6B" w:rsidRPr="00317E6B" w:rsidRDefault="00317E6B" w:rsidP="00317E6B">
      <w:pPr>
        <w:ind w:firstLine="720"/>
        <w:rPr>
          <w:rFonts w:ascii="Arial" w:hAnsi="Arial" w:cs="Arial"/>
          <w:color w:val="000000"/>
        </w:rPr>
      </w:pPr>
      <w:r w:rsidRPr="00317E6B">
        <w:rPr>
          <w:rFonts w:ascii="Arial" w:hAnsi="Arial" w:cs="Arial"/>
          <w:color w:val="000000"/>
        </w:rPr>
        <w:t xml:space="preserve">Art. 11. Valorile impozitelor şi taxelor cuprinse în anexe se vor rotunji în scopul facilitării operaţiunilor de încasări şi plăţi efectuate în contul acestora. În cazul în care prin împarţirea obligaţiei anuale în rate lunare, trimestriale sau semestriale rezultă valori neîntregi, se </w:t>
      </w:r>
      <w:proofErr w:type="gramStart"/>
      <w:r w:rsidRPr="00317E6B">
        <w:rPr>
          <w:rFonts w:ascii="Arial" w:hAnsi="Arial" w:cs="Arial"/>
          <w:color w:val="000000"/>
        </w:rPr>
        <w:t>va</w:t>
      </w:r>
      <w:proofErr w:type="gramEnd"/>
      <w:r w:rsidRPr="00317E6B">
        <w:rPr>
          <w:rFonts w:ascii="Arial" w:hAnsi="Arial" w:cs="Arial"/>
          <w:color w:val="000000"/>
        </w:rPr>
        <w:t xml:space="preserve"> proceda la ajustarea/rotunjirea în sus a primei rate şi în jos a celorlalte la valori întregi.</w:t>
      </w:r>
    </w:p>
    <w:p w:rsidR="00317E6B" w:rsidRPr="00317E6B" w:rsidRDefault="00317E6B" w:rsidP="00317E6B">
      <w:pPr>
        <w:ind w:firstLine="720"/>
        <w:rPr>
          <w:rFonts w:ascii="Arial" w:hAnsi="Arial" w:cs="Arial"/>
          <w:color w:val="000000"/>
        </w:rPr>
      </w:pPr>
      <w:proofErr w:type="gramStart"/>
      <w:r w:rsidRPr="00317E6B">
        <w:rPr>
          <w:rFonts w:ascii="Arial" w:hAnsi="Arial" w:cs="Arial"/>
          <w:color w:val="000000"/>
        </w:rPr>
        <w:t>Art.12. Prezentul raport constituie reglement şi procedura, stabilind domeniile în care se instituie taxele opţionale ale Consiliului local.</w:t>
      </w:r>
      <w:proofErr w:type="gramEnd"/>
    </w:p>
    <w:p w:rsidR="00317E6B" w:rsidRDefault="00317E6B" w:rsidP="00317E6B">
      <w:pPr>
        <w:jc w:val="center"/>
        <w:rPr>
          <w:rFonts w:ascii="Arial" w:hAnsi="Arial" w:cs="Arial"/>
          <w:b/>
          <w:bCs/>
          <w:color w:val="000000"/>
        </w:rPr>
      </w:pPr>
    </w:p>
    <w:p w:rsidR="00317E6B" w:rsidRPr="00C67D21" w:rsidRDefault="00317E6B" w:rsidP="00317E6B">
      <w:pPr>
        <w:ind w:firstLine="720"/>
        <w:jc w:val="center"/>
        <w:rPr>
          <w:rFonts w:ascii="Arial" w:hAnsi="Arial" w:cs="Arial"/>
          <w:b/>
          <w:color w:val="000000"/>
        </w:rPr>
      </w:pPr>
      <w:r w:rsidRPr="00C67D21">
        <w:rPr>
          <w:rFonts w:ascii="Arial" w:hAnsi="Arial" w:cs="Arial"/>
          <w:b/>
          <w:color w:val="000000"/>
        </w:rPr>
        <w:t>PRE</w:t>
      </w:r>
      <w:r>
        <w:rPr>
          <w:rFonts w:ascii="Arial" w:hAnsi="Arial" w:cs="Arial"/>
          <w:b/>
          <w:color w:val="000000"/>
        </w:rPr>
        <w:t>Ş</w:t>
      </w:r>
      <w:r w:rsidRPr="00C67D21">
        <w:rPr>
          <w:rFonts w:ascii="Arial" w:hAnsi="Arial" w:cs="Arial"/>
          <w:b/>
          <w:color w:val="000000"/>
        </w:rPr>
        <w:t>EDINTE DE SEDIN</w:t>
      </w:r>
      <w:r>
        <w:rPr>
          <w:rFonts w:ascii="Arial" w:hAnsi="Arial" w:cs="Arial"/>
          <w:b/>
          <w:color w:val="000000"/>
        </w:rPr>
        <w:t>ŢĂ</w:t>
      </w:r>
      <w:r w:rsidRPr="00C67D21">
        <w:rPr>
          <w:rFonts w:ascii="Arial" w:hAnsi="Arial" w:cs="Arial"/>
          <w:b/>
          <w:color w:val="000000"/>
        </w:rPr>
        <w:t xml:space="preserve">                                CONTRASEMNEAZ</w:t>
      </w:r>
      <w:r>
        <w:rPr>
          <w:rFonts w:ascii="Arial" w:hAnsi="Arial" w:cs="Arial"/>
          <w:b/>
          <w:color w:val="000000"/>
        </w:rPr>
        <w:t>Ă</w:t>
      </w:r>
    </w:p>
    <w:p w:rsidR="00317E6B" w:rsidRPr="00C67D21" w:rsidRDefault="00317E6B" w:rsidP="00317E6B">
      <w:pPr>
        <w:ind w:firstLine="720"/>
        <w:jc w:val="center"/>
        <w:rPr>
          <w:rFonts w:ascii="Arial" w:hAnsi="Arial" w:cs="Arial"/>
          <w:b/>
          <w:color w:val="000000"/>
        </w:rPr>
      </w:pPr>
      <w:r w:rsidRPr="00C67D21">
        <w:rPr>
          <w:rFonts w:ascii="Arial" w:hAnsi="Arial" w:cs="Arial"/>
          <w:b/>
          <w:color w:val="000000"/>
        </w:rPr>
        <w:t>CONSILIER LOCAL                                                    SECRETAR</w:t>
      </w:r>
    </w:p>
    <w:p w:rsidR="00317E6B" w:rsidRDefault="00317E6B" w:rsidP="00317E6B">
      <w:pPr>
        <w:ind w:left="720"/>
        <w:jc w:val="center"/>
        <w:rPr>
          <w:rFonts w:ascii="Arial" w:hAnsi="Arial" w:cs="Arial"/>
          <w:b/>
          <w:color w:val="000000"/>
        </w:rPr>
      </w:pPr>
      <w:r>
        <w:rPr>
          <w:rFonts w:ascii="Arial" w:hAnsi="Arial" w:cs="Arial"/>
          <w:b/>
          <w:color w:val="000000"/>
        </w:rPr>
        <w:t>PULBERE IOAN                                                     BUMB VASILE</w:t>
      </w:r>
    </w:p>
    <w:p w:rsidR="00BF3C58" w:rsidRPr="00317E6B" w:rsidRDefault="00BF3C58" w:rsidP="00117AA7">
      <w:pPr>
        <w:rPr>
          <w:bCs/>
          <w:color w:val="000000"/>
          <w:sz w:val="24"/>
          <w:szCs w:val="24"/>
        </w:rPr>
      </w:pPr>
    </w:p>
    <w:p w:rsidR="00BF3C58" w:rsidRPr="00317E6B" w:rsidRDefault="00BF3C58" w:rsidP="00117AA7">
      <w:pPr>
        <w:rPr>
          <w:b/>
          <w:bCs/>
          <w:color w:val="000000"/>
          <w:sz w:val="24"/>
          <w:szCs w:val="24"/>
        </w:rPr>
      </w:pPr>
    </w:p>
    <w:p w:rsidR="00BF3C58" w:rsidRPr="00317E6B" w:rsidRDefault="00BF3C58" w:rsidP="00117AA7">
      <w:pPr>
        <w:rPr>
          <w:b/>
          <w:bCs/>
          <w:color w:val="000000"/>
          <w:sz w:val="24"/>
          <w:szCs w:val="24"/>
        </w:rPr>
      </w:pPr>
    </w:p>
    <w:p w:rsidR="00BF3C58" w:rsidRPr="00317E6B" w:rsidRDefault="00BF3C58" w:rsidP="00117AA7">
      <w:pPr>
        <w:rPr>
          <w:b/>
          <w:bCs/>
          <w:color w:val="000000"/>
          <w:sz w:val="24"/>
          <w:szCs w:val="24"/>
        </w:rPr>
      </w:pPr>
      <w:proofErr w:type="gramStart"/>
      <w:r w:rsidRPr="00317E6B">
        <w:rPr>
          <w:b/>
          <w:bCs/>
          <w:color w:val="000000"/>
          <w:sz w:val="24"/>
          <w:szCs w:val="24"/>
        </w:rPr>
        <w:lastRenderedPageBreak/>
        <w:t>Anexa nr.1 HCL nr.</w:t>
      </w:r>
      <w:proofErr w:type="gramEnd"/>
      <w:r w:rsidRPr="00317E6B">
        <w:rPr>
          <w:b/>
          <w:bCs/>
          <w:color w:val="000000"/>
          <w:sz w:val="24"/>
          <w:szCs w:val="24"/>
        </w:rPr>
        <w:t xml:space="preserve">  </w:t>
      </w:r>
      <w:r w:rsidR="00317E6B">
        <w:rPr>
          <w:b/>
          <w:bCs/>
          <w:color w:val="000000"/>
          <w:sz w:val="24"/>
          <w:szCs w:val="24"/>
        </w:rPr>
        <w:t>43/06.12.2013</w:t>
      </w:r>
      <w:r w:rsidRPr="00317E6B">
        <w:rPr>
          <w:b/>
          <w:bCs/>
          <w:color w:val="000000"/>
          <w:sz w:val="24"/>
          <w:szCs w:val="24"/>
        </w:rPr>
        <w:t xml:space="preserve">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56"/>
        <w:gridCol w:w="2052"/>
      </w:tblGrid>
      <w:tr w:rsidR="00BF3C58" w:rsidRPr="00317E6B">
        <w:trPr>
          <w:gridAfter w:val="1"/>
          <w:wAfter w:w="2052" w:type="dxa"/>
        </w:trPr>
        <w:tc>
          <w:tcPr>
            <w:tcW w:w="885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IMPOZITUL/TAXĂ*) PE CLĂDIRI</w:t>
            </w:r>
          </w:p>
        </w:tc>
      </w:tr>
      <w:tr w:rsidR="00BF3C58" w:rsidRPr="00317E6B">
        <w:tc>
          <w:tcPr>
            <w:tcW w:w="10908"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VALORILE IMPOZABILE</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Pe metru pătrat de suprafaţă construită desfaşurată la clădiri, în cazul persoanelor fizice(art.251 alin.3)</w:t>
            </w:r>
          </w:p>
        </w:tc>
      </w:tr>
    </w:tbl>
    <w:p w:rsidR="00BF3C58" w:rsidRPr="00317E6B" w:rsidRDefault="00BF3C58" w:rsidP="00117AA7">
      <w:pPr>
        <w:rPr>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8"/>
        <w:gridCol w:w="1620"/>
        <w:gridCol w:w="1440"/>
        <w:gridCol w:w="1440"/>
        <w:gridCol w:w="1509"/>
      </w:tblGrid>
      <w:tr w:rsidR="00BF3C58" w:rsidRPr="00317E6B">
        <w:tc>
          <w:tcPr>
            <w:tcW w:w="496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Tipul cladirii</w:t>
            </w:r>
          </w:p>
        </w:tc>
        <w:tc>
          <w:tcPr>
            <w:tcW w:w="3060" w:type="dxa"/>
            <w:gridSpan w:val="2"/>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practicate în anul fiscal 2013</w:t>
            </w:r>
          </w:p>
        </w:tc>
        <w:tc>
          <w:tcPr>
            <w:tcW w:w="2949"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Nivelurile aplicabile în anul fiscal 2014</w:t>
            </w:r>
          </w:p>
        </w:tc>
      </w:tr>
      <w:tr w:rsidR="00BF3C58" w:rsidRPr="00317E6B">
        <w:trPr>
          <w:trHeight w:val="368"/>
        </w:trPr>
        <w:tc>
          <w:tcPr>
            <w:tcW w:w="496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3060"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Valoare impozabila</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-lei/mp-</w:t>
            </w:r>
          </w:p>
        </w:tc>
        <w:tc>
          <w:tcPr>
            <w:tcW w:w="2949"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Valoare impozabilă</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-lei/mp-</w:t>
            </w:r>
          </w:p>
        </w:tc>
      </w:tr>
      <w:tr w:rsidR="00BF3C58" w:rsidRPr="00317E6B">
        <w:trPr>
          <w:trHeight w:val="2132"/>
        </w:trPr>
        <w:tc>
          <w:tcPr>
            <w:tcW w:w="4968" w:type="dxa"/>
          </w:tcPr>
          <w:p w:rsidR="00BF3C58" w:rsidRPr="00317E6B" w:rsidRDefault="00BF3C58" w:rsidP="00123B93">
            <w:pPr>
              <w:spacing w:after="0" w:line="240" w:lineRule="auto"/>
              <w:jc w:val="both"/>
              <w:rPr>
                <w:rFonts w:ascii="Times New Roman" w:hAnsi="Times New Roman" w:cs="Times New Roman"/>
                <w:color w:val="000000"/>
                <w:sz w:val="24"/>
                <w:szCs w:val="24"/>
              </w:rPr>
            </w:pPr>
          </w:p>
        </w:tc>
        <w:tc>
          <w:tcPr>
            <w:tcW w:w="1620" w:type="dxa"/>
          </w:tcPr>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Cu instalaţii </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de apă,</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canalizare,</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electrice şi </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încălzire (condiţii cumulative)</w:t>
            </w:r>
          </w:p>
        </w:tc>
        <w:tc>
          <w:tcPr>
            <w:tcW w:w="1440" w:type="dxa"/>
          </w:tcPr>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Fără instalaţii de apă, canalizare, electrice şi încălzire</w:t>
            </w:r>
          </w:p>
          <w:p w:rsidR="00BF3C58" w:rsidRPr="00317E6B" w:rsidRDefault="00BF3C58" w:rsidP="00123B93">
            <w:pPr>
              <w:spacing w:after="0" w:line="240" w:lineRule="auto"/>
              <w:jc w:val="both"/>
              <w:rPr>
                <w:rFonts w:ascii="Times New Roman" w:hAnsi="Times New Roman" w:cs="Times New Roman"/>
                <w:b/>
                <w:bCs/>
                <w:color w:val="000000"/>
                <w:sz w:val="24"/>
                <w:szCs w:val="24"/>
              </w:rPr>
            </w:pPr>
          </w:p>
          <w:p w:rsidR="00BF3C58" w:rsidRPr="00317E6B" w:rsidRDefault="00BF3C58" w:rsidP="00123B93">
            <w:pPr>
              <w:spacing w:after="0" w:line="240" w:lineRule="auto"/>
              <w:jc w:val="both"/>
              <w:rPr>
                <w:rFonts w:ascii="Times New Roman" w:hAnsi="Times New Roman" w:cs="Times New Roman"/>
                <w:b/>
                <w:bCs/>
                <w:color w:val="000000"/>
                <w:sz w:val="24"/>
                <w:szCs w:val="24"/>
              </w:rPr>
            </w:pPr>
          </w:p>
          <w:p w:rsidR="00BF3C58" w:rsidRPr="00317E6B" w:rsidRDefault="00BF3C58" w:rsidP="00123B93">
            <w:pPr>
              <w:spacing w:after="0" w:line="240" w:lineRule="auto"/>
              <w:jc w:val="both"/>
              <w:rPr>
                <w:rFonts w:ascii="Times New Roman" w:hAnsi="Times New Roman" w:cs="Times New Roman"/>
                <w:b/>
                <w:bCs/>
                <w:color w:val="000000"/>
                <w:sz w:val="24"/>
                <w:szCs w:val="24"/>
              </w:rPr>
            </w:pPr>
          </w:p>
          <w:p w:rsidR="00BF3C58" w:rsidRPr="00317E6B" w:rsidRDefault="00BF3C58" w:rsidP="00123B93">
            <w:pPr>
              <w:spacing w:after="0" w:line="240" w:lineRule="auto"/>
              <w:jc w:val="both"/>
              <w:rPr>
                <w:rFonts w:ascii="Times New Roman" w:hAnsi="Times New Roman" w:cs="Times New Roman"/>
                <w:b/>
                <w:bCs/>
                <w:color w:val="000000"/>
                <w:sz w:val="24"/>
                <w:szCs w:val="24"/>
              </w:rPr>
            </w:pPr>
          </w:p>
        </w:tc>
        <w:tc>
          <w:tcPr>
            <w:tcW w:w="1440" w:type="dxa"/>
          </w:tcPr>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Cu instalaţii </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de apă,</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canalizare,</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electrice şi </w:t>
            </w:r>
          </w:p>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încălzire (condiţii cumulative)</w:t>
            </w:r>
          </w:p>
        </w:tc>
        <w:tc>
          <w:tcPr>
            <w:tcW w:w="1509" w:type="dxa"/>
          </w:tcPr>
          <w:p w:rsidR="00BF3C58" w:rsidRPr="00317E6B" w:rsidRDefault="00BF3C58" w:rsidP="00123B93">
            <w:pPr>
              <w:spacing w:after="0" w:line="240" w:lineRule="auto"/>
              <w:jc w:val="both"/>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Fără instalaţii de apă, canalizare, electrice şi încălzire</w:t>
            </w:r>
          </w:p>
          <w:p w:rsidR="00BF3C58" w:rsidRPr="00317E6B" w:rsidRDefault="00BF3C58" w:rsidP="00123B93">
            <w:pPr>
              <w:spacing w:after="0" w:line="240" w:lineRule="auto"/>
              <w:jc w:val="both"/>
              <w:rPr>
                <w:rFonts w:ascii="Times New Roman" w:hAnsi="Times New Roman" w:cs="Times New Roman"/>
                <w:b/>
                <w:bCs/>
                <w:color w:val="000000"/>
                <w:sz w:val="24"/>
                <w:szCs w:val="24"/>
              </w:rPr>
            </w:pPr>
          </w:p>
        </w:tc>
      </w:tr>
      <w:tr w:rsidR="00BF3C58" w:rsidRPr="00317E6B">
        <w:tc>
          <w:tcPr>
            <w:tcW w:w="4968"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A.</w:t>
            </w:r>
            <w:r w:rsidRPr="00317E6B">
              <w:rPr>
                <w:rFonts w:ascii="Times New Roman" w:hAnsi="Times New Roman" w:cs="Times New Roman"/>
                <w:i/>
                <w:iCs/>
                <w:color w:val="000000"/>
                <w:sz w:val="24"/>
                <w:szCs w:val="24"/>
              </w:rPr>
              <w:t>cladire cu cadre din beton armat sau cu pereti exteriori din caramida arsa sau din orice alte materiale rezultate in urma unui tratament termic si/sau chimic</w:t>
            </w:r>
          </w:p>
        </w:tc>
        <w:tc>
          <w:tcPr>
            <w:tcW w:w="162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935</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555</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935</w:t>
            </w:r>
          </w:p>
        </w:tc>
        <w:tc>
          <w:tcPr>
            <w:tcW w:w="150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555</w:t>
            </w:r>
          </w:p>
        </w:tc>
      </w:tr>
      <w:tr w:rsidR="00BF3C58" w:rsidRPr="00317E6B">
        <w:tc>
          <w:tcPr>
            <w:tcW w:w="4968" w:type="dxa"/>
          </w:tcPr>
          <w:p w:rsidR="00BF3C58" w:rsidRPr="00317E6B" w:rsidRDefault="00BF3C58" w:rsidP="00A601ED">
            <w:pPr>
              <w:spacing w:after="0" w:line="240" w:lineRule="auto"/>
              <w:rPr>
                <w:rFonts w:ascii="Times New Roman" w:hAnsi="Times New Roman" w:cs="Times New Roman"/>
                <w:i/>
                <w:iCs/>
                <w:color w:val="000000"/>
                <w:sz w:val="24"/>
                <w:szCs w:val="24"/>
              </w:rPr>
            </w:pPr>
            <w:r w:rsidRPr="00317E6B">
              <w:rPr>
                <w:rFonts w:ascii="Times New Roman" w:hAnsi="Times New Roman" w:cs="Times New Roman"/>
                <w:b/>
                <w:bCs/>
                <w:color w:val="000000"/>
                <w:sz w:val="24"/>
                <w:szCs w:val="24"/>
              </w:rPr>
              <w:t>B.</w:t>
            </w:r>
            <w:r w:rsidRPr="00317E6B">
              <w:rPr>
                <w:rFonts w:ascii="Times New Roman" w:hAnsi="Times New Roman" w:cs="Times New Roman"/>
                <w:i/>
                <w:iCs/>
                <w:color w:val="000000"/>
                <w:sz w:val="24"/>
                <w:szCs w:val="24"/>
              </w:rPr>
              <w:t>cladire cu peretii exteriori din lemn, din piatra naturala, din caramida nearsa,din valatuci sau din orice alte materiale nesupuse unui tratament termic si/sau chimic</w:t>
            </w:r>
          </w:p>
        </w:tc>
        <w:tc>
          <w:tcPr>
            <w:tcW w:w="162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254</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159</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254</w:t>
            </w:r>
          </w:p>
        </w:tc>
        <w:tc>
          <w:tcPr>
            <w:tcW w:w="150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159</w:t>
            </w:r>
          </w:p>
        </w:tc>
      </w:tr>
      <w:tr w:rsidR="00BF3C58" w:rsidRPr="00317E6B">
        <w:trPr>
          <w:trHeight w:val="773"/>
        </w:trPr>
        <w:tc>
          <w:tcPr>
            <w:tcW w:w="4968" w:type="dxa"/>
          </w:tcPr>
          <w:p w:rsidR="00BF3C58" w:rsidRPr="00317E6B" w:rsidRDefault="00BF3C58" w:rsidP="00A601ED">
            <w:pPr>
              <w:spacing w:after="0" w:line="240" w:lineRule="auto"/>
              <w:rPr>
                <w:rFonts w:ascii="Times New Roman" w:hAnsi="Times New Roman" w:cs="Times New Roman"/>
                <w:i/>
                <w:iCs/>
                <w:color w:val="000000"/>
                <w:sz w:val="24"/>
                <w:szCs w:val="24"/>
              </w:rPr>
            </w:pPr>
            <w:r w:rsidRPr="00317E6B">
              <w:rPr>
                <w:rFonts w:ascii="Times New Roman" w:hAnsi="Times New Roman" w:cs="Times New Roman"/>
                <w:b/>
                <w:bCs/>
                <w:color w:val="000000"/>
                <w:sz w:val="24"/>
                <w:szCs w:val="24"/>
              </w:rPr>
              <w:t>C.</w:t>
            </w:r>
            <w:r w:rsidRPr="00317E6B">
              <w:rPr>
                <w:rFonts w:ascii="Times New Roman" w:hAnsi="Times New Roman" w:cs="Times New Roman"/>
                <w:i/>
                <w:iCs/>
                <w:color w:val="000000"/>
                <w:sz w:val="24"/>
                <w:szCs w:val="24"/>
              </w:rPr>
              <w:t>cladire-anexa cu cadre din beton armat sau cu pereti exteriori din caramida arsa sau din orice alte materiale rezultate in urma unui tratament termic si/sau chimic</w:t>
            </w:r>
          </w:p>
        </w:tc>
        <w:tc>
          <w:tcPr>
            <w:tcW w:w="162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159</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143</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159</w:t>
            </w:r>
          </w:p>
        </w:tc>
        <w:tc>
          <w:tcPr>
            <w:tcW w:w="150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143</w:t>
            </w:r>
          </w:p>
        </w:tc>
      </w:tr>
      <w:tr w:rsidR="00BF3C58" w:rsidRPr="00317E6B">
        <w:trPr>
          <w:trHeight w:val="1065"/>
        </w:trPr>
        <w:tc>
          <w:tcPr>
            <w:tcW w:w="4968" w:type="dxa"/>
          </w:tcPr>
          <w:p w:rsidR="00BF3C58" w:rsidRPr="00317E6B" w:rsidRDefault="00BF3C58" w:rsidP="00A601ED">
            <w:pPr>
              <w:spacing w:after="0" w:line="240" w:lineRule="auto"/>
              <w:rPr>
                <w:rFonts w:ascii="Times New Roman" w:hAnsi="Times New Roman" w:cs="Times New Roman"/>
                <w:i/>
                <w:iCs/>
                <w:color w:val="000000"/>
                <w:sz w:val="24"/>
                <w:szCs w:val="24"/>
              </w:rPr>
            </w:pPr>
            <w:r w:rsidRPr="00317E6B">
              <w:rPr>
                <w:rFonts w:ascii="Times New Roman" w:hAnsi="Times New Roman" w:cs="Times New Roman"/>
                <w:b/>
                <w:bCs/>
                <w:color w:val="000000"/>
                <w:sz w:val="24"/>
                <w:szCs w:val="24"/>
              </w:rPr>
              <w:t>D.</w:t>
            </w:r>
            <w:r w:rsidRPr="00317E6B">
              <w:rPr>
                <w:rFonts w:ascii="Times New Roman" w:hAnsi="Times New Roman" w:cs="Times New Roman"/>
                <w:i/>
                <w:iCs/>
                <w:color w:val="000000"/>
                <w:sz w:val="24"/>
                <w:szCs w:val="24"/>
              </w:rPr>
              <w:t>cladire-anexa cu peretii exteriori din lemn, din piatra naturala, din caramida nearsa,din valatuci sau din orice alte materiale nesupuse unui tratament termic si/sau chimic</w:t>
            </w:r>
          </w:p>
        </w:tc>
        <w:tc>
          <w:tcPr>
            <w:tcW w:w="162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95</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63</w:t>
            </w:r>
          </w:p>
        </w:tc>
        <w:tc>
          <w:tcPr>
            <w:tcW w:w="144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95</w:t>
            </w:r>
          </w:p>
        </w:tc>
        <w:tc>
          <w:tcPr>
            <w:tcW w:w="150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63</w:t>
            </w:r>
          </w:p>
        </w:tc>
      </w:tr>
      <w:tr w:rsidR="00BF3C58" w:rsidRPr="00317E6B">
        <w:trPr>
          <w:trHeight w:val="1055"/>
        </w:trPr>
        <w:tc>
          <w:tcPr>
            <w:tcW w:w="4968"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lastRenderedPageBreak/>
              <w:t>E.</w:t>
            </w:r>
            <w:r w:rsidRPr="00317E6B">
              <w:rPr>
                <w:rFonts w:ascii="Times New Roman" w:hAnsi="Times New Roman" w:cs="Times New Roman"/>
                <w:i/>
                <w:iCs/>
                <w:color w:val="000000"/>
                <w:sz w:val="24"/>
                <w:szCs w:val="24"/>
              </w:rPr>
              <w:t xml:space="preserve">in cazul contribuabililui  care detine la aceeasi adresa incaperei amplasate la subsol, demisol si/sau la mansarda, utilizate ca locuinta, in oricare dintre tipurile de cladiri prevazute la litera </w:t>
            </w:r>
            <w:r w:rsidRPr="00317E6B">
              <w:rPr>
                <w:rFonts w:ascii="Times New Roman" w:hAnsi="Times New Roman" w:cs="Times New Roman"/>
                <w:color w:val="000000"/>
                <w:sz w:val="24"/>
                <w:szCs w:val="24"/>
              </w:rPr>
              <w:t>A-D</w:t>
            </w: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i/>
                <w:iCs/>
                <w:color w:val="000000"/>
                <w:sz w:val="24"/>
                <w:szCs w:val="24"/>
              </w:rPr>
            </w:pPr>
            <w:r w:rsidRPr="00317E6B">
              <w:rPr>
                <w:rFonts w:ascii="Times New Roman" w:hAnsi="Times New Roman" w:cs="Times New Roman"/>
                <w:b/>
                <w:bCs/>
                <w:color w:val="000000"/>
                <w:sz w:val="24"/>
                <w:szCs w:val="24"/>
              </w:rPr>
              <w:t>F</w:t>
            </w:r>
            <w:r w:rsidRPr="00317E6B">
              <w:rPr>
                <w:rFonts w:ascii="Times New Roman" w:hAnsi="Times New Roman" w:cs="Times New Roman"/>
                <w:i/>
                <w:iCs/>
                <w:color w:val="000000"/>
                <w:sz w:val="24"/>
                <w:szCs w:val="24"/>
              </w:rPr>
              <w:t xml:space="preserve">.in cazul contribuabilului care detine la aceeasi adresa  </w:t>
            </w:r>
          </w:p>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i/>
                <w:iCs/>
                <w:color w:val="000000"/>
                <w:sz w:val="24"/>
                <w:szCs w:val="24"/>
              </w:rPr>
              <w:t>incaperi amplasate la subsol, demisol si/sau la mansarda, utilizate in alte scopuri decat cal de locuinta, in oricare dintre tipurile de cladiri prevazute la litera</w:t>
            </w:r>
            <w:r w:rsidRPr="00317E6B">
              <w:rPr>
                <w:rFonts w:ascii="Times New Roman" w:hAnsi="Times New Roman" w:cs="Times New Roman"/>
                <w:color w:val="000000"/>
                <w:sz w:val="24"/>
                <w:szCs w:val="24"/>
              </w:rPr>
              <w:t xml:space="preserve"> A-D</w:t>
            </w:r>
          </w:p>
          <w:p w:rsidR="00BF3C58" w:rsidRPr="00317E6B" w:rsidRDefault="00BF3C58" w:rsidP="00A601ED">
            <w:pPr>
              <w:spacing w:after="0" w:line="240" w:lineRule="auto"/>
              <w:rPr>
                <w:rFonts w:ascii="Times New Roman" w:hAnsi="Times New Roman" w:cs="Times New Roman"/>
                <w:color w:val="000000"/>
                <w:sz w:val="24"/>
                <w:szCs w:val="24"/>
              </w:rPr>
            </w:pPr>
          </w:p>
        </w:tc>
        <w:tc>
          <w:tcPr>
            <w:tcW w:w="1620"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 xml:space="preserve">75% </w:t>
            </w:r>
            <w:r w:rsidRPr="00317E6B">
              <w:rPr>
                <w:rFonts w:ascii="Times New Roman" w:hAnsi="Times New Roman" w:cs="Times New Roman"/>
                <w:color w:val="000000"/>
                <w:sz w:val="24"/>
                <w:szCs w:val="24"/>
              </w:rPr>
              <w:t>din suma care s-ar aplica cladirii</w:t>
            </w: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 xml:space="preserve">50% </w:t>
            </w:r>
            <w:r w:rsidRPr="00317E6B">
              <w:rPr>
                <w:rFonts w:ascii="Times New Roman" w:hAnsi="Times New Roman" w:cs="Times New Roman"/>
                <w:color w:val="000000"/>
                <w:sz w:val="24"/>
                <w:szCs w:val="24"/>
              </w:rPr>
              <w:t>din suma care s-ar aplica cladirii</w:t>
            </w:r>
          </w:p>
        </w:tc>
        <w:tc>
          <w:tcPr>
            <w:tcW w:w="1440"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 xml:space="preserve">75% </w:t>
            </w:r>
            <w:r w:rsidRPr="00317E6B">
              <w:rPr>
                <w:rFonts w:ascii="Times New Roman" w:hAnsi="Times New Roman" w:cs="Times New Roman"/>
                <w:color w:val="000000"/>
                <w:sz w:val="24"/>
                <w:szCs w:val="24"/>
              </w:rPr>
              <w:t>din suma care s-ar aplica cladirii</w:t>
            </w: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50% </w:t>
            </w:r>
            <w:r w:rsidRPr="00317E6B">
              <w:rPr>
                <w:rFonts w:ascii="Times New Roman" w:hAnsi="Times New Roman" w:cs="Times New Roman"/>
                <w:color w:val="000000"/>
                <w:sz w:val="24"/>
                <w:szCs w:val="24"/>
              </w:rPr>
              <w:t>din suma care s-ar aplica cladirii</w:t>
            </w:r>
          </w:p>
        </w:tc>
        <w:tc>
          <w:tcPr>
            <w:tcW w:w="1440"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 xml:space="preserve">75% </w:t>
            </w:r>
            <w:r w:rsidRPr="00317E6B">
              <w:rPr>
                <w:rFonts w:ascii="Times New Roman" w:hAnsi="Times New Roman" w:cs="Times New Roman"/>
                <w:color w:val="000000"/>
                <w:sz w:val="24"/>
                <w:szCs w:val="24"/>
              </w:rPr>
              <w:t>din suma care s-ar aplica cladirii</w:t>
            </w: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50% </w:t>
            </w:r>
            <w:r w:rsidRPr="00317E6B">
              <w:rPr>
                <w:rFonts w:ascii="Times New Roman" w:hAnsi="Times New Roman" w:cs="Times New Roman"/>
                <w:color w:val="000000"/>
                <w:sz w:val="24"/>
                <w:szCs w:val="24"/>
              </w:rPr>
              <w:t>din suma care s-ar aplica cladirii</w:t>
            </w:r>
          </w:p>
        </w:tc>
        <w:tc>
          <w:tcPr>
            <w:tcW w:w="1509"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 xml:space="preserve">75% </w:t>
            </w:r>
            <w:r w:rsidRPr="00317E6B">
              <w:rPr>
                <w:rFonts w:ascii="Times New Roman" w:hAnsi="Times New Roman" w:cs="Times New Roman"/>
                <w:color w:val="000000"/>
                <w:sz w:val="24"/>
                <w:szCs w:val="24"/>
              </w:rPr>
              <w:t>din suma care s-ar aplica cladirii</w:t>
            </w: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50% </w:t>
            </w:r>
            <w:r w:rsidRPr="00317E6B">
              <w:rPr>
                <w:rFonts w:ascii="Times New Roman" w:hAnsi="Times New Roman" w:cs="Times New Roman"/>
                <w:color w:val="000000"/>
                <w:sz w:val="24"/>
                <w:szCs w:val="24"/>
              </w:rPr>
              <w:t>din suma care s-ar aplica cladirii</w:t>
            </w:r>
          </w:p>
        </w:tc>
      </w:tr>
    </w:tbl>
    <w:p w:rsidR="00BF3C58" w:rsidRPr="00317E6B" w:rsidRDefault="00BF3C58" w:rsidP="00117AA7">
      <w:pPr>
        <w:ind w:firstLine="720"/>
        <w:rPr>
          <w:color w:val="000000"/>
          <w:sz w:val="24"/>
          <w:szCs w:val="24"/>
        </w:rPr>
      </w:pPr>
      <w:r w:rsidRPr="00317E6B">
        <w:rPr>
          <w:b/>
          <w:bCs/>
          <w:color w:val="000000"/>
          <w:sz w:val="24"/>
          <w:szCs w:val="24"/>
        </w:rPr>
        <w:t xml:space="preserve">*) </w:t>
      </w:r>
      <w:r w:rsidRPr="00317E6B">
        <w:rPr>
          <w:color w:val="000000"/>
          <w:sz w:val="24"/>
          <w:szCs w:val="24"/>
        </w:rPr>
        <w:t>Incepand cu data de 1 ianuarie 2007, pentru cladirile proprietate publica sau privata a statului ori a unitatilor administrativ-teritoriale, concesionate, inchiriate, date in administrare ori in folosinta, dupa caz, persoanelor juridice, se stabileste taxa pe cladiri, care reprezinta sarcina fiscala a concesionarilor, locatarilor, titularilor dreptului de administrare sau de folosinta, dupa caz, in conditii similare impozitului pe cladiri.</w:t>
      </w:r>
    </w:p>
    <w:p w:rsidR="00BF3C58" w:rsidRPr="00317E6B" w:rsidRDefault="00BF3C58" w:rsidP="00117AA7">
      <w:pPr>
        <w:numPr>
          <w:ilvl w:val="0"/>
          <w:numId w:val="2"/>
        </w:numPr>
        <w:spacing w:after="0" w:line="240" w:lineRule="auto"/>
        <w:rPr>
          <w:color w:val="000000"/>
          <w:sz w:val="24"/>
          <w:szCs w:val="24"/>
        </w:rPr>
      </w:pPr>
      <w:r w:rsidRPr="00317E6B">
        <w:rPr>
          <w:color w:val="000000"/>
          <w:sz w:val="24"/>
          <w:szCs w:val="24"/>
        </w:rPr>
        <w:t>Valoarea impozabila a cladirii se reduce in functie de anul terminarii acesteia, dupa cum urmeaza:</w:t>
      </w:r>
    </w:p>
    <w:p w:rsidR="00BF3C58" w:rsidRPr="00317E6B" w:rsidRDefault="00BF3C58" w:rsidP="00117AA7">
      <w:pPr>
        <w:numPr>
          <w:ilvl w:val="0"/>
          <w:numId w:val="3"/>
        </w:numPr>
        <w:spacing w:after="0" w:line="240" w:lineRule="auto"/>
        <w:rPr>
          <w:color w:val="000000"/>
          <w:sz w:val="24"/>
          <w:szCs w:val="24"/>
        </w:rPr>
      </w:pPr>
      <w:r w:rsidRPr="00317E6B">
        <w:rPr>
          <w:color w:val="000000"/>
          <w:sz w:val="24"/>
          <w:szCs w:val="24"/>
        </w:rPr>
        <w:t>cu 20% pentru cladirea care o vechime de peste 50 de ani la data de 1 ianuarie a anului fiscal de referinta</w:t>
      </w:r>
    </w:p>
    <w:p w:rsidR="00BF3C58" w:rsidRPr="00317E6B" w:rsidRDefault="00BF3C58" w:rsidP="00117AA7">
      <w:pPr>
        <w:numPr>
          <w:ilvl w:val="0"/>
          <w:numId w:val="3"/>
        </w:numPr>
        <w:spacing w:after="0" w:line="240" w:lineRule="auto"/>
        <w:rPr>
          <w:color w:val="000000"/>
          <w:sz w:val="24"/>
          <w:szCs w:val="24"/>
        </w:rPr>
      </w:pPr>
      <w:r w:rsidRPr="00317E6B">
        <w:rPr>
          <w:color w:val="000000"/>
          <w:sz w:val="24"/>
          <w:szCs w:val="24"/>
        </w:rPr>
        <w:t>cu 10% pentru cladirea care are o vechime cuprinsa intre 30-50 de ani, inclusiv, la data de 1 ianuarie a anului fiscal de referinta.</w:t>
      </w:r>
    </w:p>
    <w:p w:rsidR="00BF3C58" w:rsidRPr="00317E6B" w:rsidRDefault="00BF3C58" w:rsidP="00117AA7">
      <w:pPr>
        <w:numPr>
          <w:ilvl w:val="0"/>
          <w:numId w:val="2"/>
        </w:numPr>
        <w:spacing w:after="0" w:line="240" w:lineRule="auto"/>
        <w:rPr>
          <w:color w:val="000000"/>
          <w:sz w:val="24"/>
          <w:szCs w:val="24"/>
        </w:rPr>
      </w:pPr>
      <w:r w:rsidRPr="00317E6B">
        <w:rPr>
          <w:color w:val="000000"/>
          <w:sz w:val="24"/>
          <w:szCs w:val="24"/>
        </w:rPr>
        <w:t xml:space="preserve">In cazul cladirii utilizate ca locuinta, a carei suprafata construita depaseste 150 de mp, valoarea impozabila </w:t>
      </w:r>
      <w:proofErr w:type="gramStart"/>
      <w:r w:rsidRPr="00317E6B">
        <w:rPr>
          <w:color w:val="000000"/>
          <w:sz w:val="24"/>
          <w:szCs w:val="24"/>
        </w:rPr>
        <w:t>a</w:t>
      </w:r>
      <w:proofErr w:type="gramEnd"/>
      <w:r w:rsidRPr="00317E6B">
        <w:rPr>
          <w:color w:val="000000"/>
          <w:sz w:val="24"/>
          <w:szCs w:val="24"/>
        </w:rPr>
        <w:t xml:space="preserve"> acesteia se majoreaza cu cate 5% pentru fiecare 50mp sau fractiune din acestia.</w:t>
      </w:r>
    </w:p>
    <w:p w:rsidR="00BF3C58" w:rsidRPr="00317E6B" w:rsidRDefault="00BF3C58" w:rsidP="008F3CD4">
      <w:pPr>
        <w:ind w:left="360"/>
        <w:rPr>
          <w:color w:val="000000"/>
          <w:sz w:val="24"/>
          <w:szCs w:val="24"/>
        </w:rPr>
      </w:pPr>
      <w:r w:rsidRPr="00317E6B">
        <w:rPr>
          <w:color w:val="000000"/>
          <w:sz w:val="24"/>
          <w:szCs w:val="24"/>
        </w:rPr>
        <w:t>In cazul cladirii la care au fost executate lucrari de reconstruire, consolidare, modernizare, modificare sau extindere, din punct de vedere fiscal, anul terminarii se actualizeaza, astfel ca acestea se considera ca fiind cel in care au fost terminate aceste ultime lucrari.</w:t>
      </w:r>
    </w:p>
    <w:p w:rsidR="00BF3C58" w:rsidRPr="00317E6B" w:rsidRDefault="00BF3C58" w:rsidP="00117AA7">
      <w:pPr>
        <w:ind w:left="12"/>
        <w:rPr>
          <w:color w:val="000000"/>
          <w:sz w:val="24"/>
          <w:szCs w:val="24"/>
        </w:rPr>
      </w:pPr>
      <w:r w:rsidRPr="00317E6B">
        <w:rPr>
          <w:color w:val="000000"/>
          <w:sz w:val="24"/>
          <w:szCs w:val="24"/>
        </w:rPr>
        <w:t>Art. 252</w:t>
      </w:r>
    </w:p>
    <w:p w:rsidR="00BF3C58" w:rsidRPr="00317E6B" w:rsidRDefault="00BF3C58" w:rsidP="00117AA7">
      <w:pPr>
        <w:ind w:left="12"/>
        <w:rPr>
          <w:color w:val="000000"/>
          <w:sz w:val="24"/>
          <w:szCs w:val="24"/>
        </w:rPr>
      </w:pPr>
      <w:r w:rsidRPr="00317E6B">
        <w:rPr>
          <w:color w:val="000000"/>
          <w:sz w:val="24"/>
          <w:szCs w:val="24"/>
        </w:rPr>
        <w:t xml:space="preserve">     (1)   Persoanele fizice care au în proprietate două sau mai multe clădiri datorează </w:t>
      </w:r>
      <w:proofErr w:type="gramStart"/>
      <w:r w:rsidRPr="00317E6B">
        <w:rPr>
          <w:color w:val="000000"/>
          <w:sz w:val="24"/>
          <w:szCs w:val="24"/>
        </w:rPr>
        <w:t>un</w:t>
      </w:r>
      <w:proofErr w:type="gramEnd"/>
      <w:r w:rsidRPr="00317E6B">
        <w:rPr>
          <w:color w:val="000000"/>
          <w:sz w:val="24"/>
          <w:szCs w:val="24"/>
        </w:rPr>
        <w:t xml:space="preserve"> impozit pe clădiri, majorat după cum urmează:</w:t>
      </w:r>
    </w:p>
    <w:p w:rsidR="00BF3C58" w:rsidRPr="00317E6B" w:rsidRDefault="00BF3C58" w:rsidP="00117AA7">
      <w:pPr>
        <w:ind w:left="12"/>
        <w:rPr>
          <w:color w:val="000000"/>
          <w:sz w:val="24"/>
          <w:szCs w:val="24"/>
        </w:rPr>
      </w:pPr>
      <w:r w:rsidRPr="00317E6B">
        <w:rPr>
          <w:color w:val="000000"/>
          <w:sz w:val="24"/>
          <w:szCs w:val="24"/>
        </w:rPr>
        <w:t xml:space="preserve">   a) </w:t>
      </w:r>
      <w:proofErr w:type="gramStart"/>
      <w:r w:rsidRPr="00317E6B">
        <w:rPr>
          <w:color w:val="000000"/>
          <w:sz w:val="24"/>
          <w:szCs w:val="24"/>
        </w:rPr>
        <w:t>cu</w:t>
      </w:r>
      <w:proofErr w:type="gramEnd"/>
      <w:r w:rsidRPr="00317E6B">
        <w:rPr>
          <w:color w:val="000000"/>
          <w:sz w:val="24"/>
          <w:szCs w:val="24"/>
        </w:rPr>
        <w:t xml:space="preserve"> 65% pentru prima clădire în afara celei de la adresa de domiciliu;</w:t>
      </w:r>
    </w:p>
    <w:p w:rsidR="00BF3C58" w:rsidRPr="00317E6B" w:rsidRDefault="00BF3C58" w:rsidP="00117AA7">
      <w:pPr>
        <w:ind w:left="12"/>
        <w:rPr>
          <w:color w:val="000000"/>
          <w:sz w:val="24"/>
          <w:szCs w:val="24"/>
        </w:rPr>
      </w:pPr>
      <w:r w:rsidRPr="00317E6B">
        <w:rPr>
          <w:color w:val="000000"/>
          <w:sz w:val="24"/>
          <w:szCs w:val="24"/>
        </w:rPr>
        <w:t xml:space="preserve">   b) </w:t>
      </w:r>
      <w:proofErr w:type="gramStart"/>
      <w:r w:rsidRPr="00317E6B">
        <w:rPr>
          <w:color w:val="000000"/>
          <w:sz w:val="24"/>
          <w:szCs w:val="24"/>
        </w:rPr>
        <w:t>cu</w:t>
      </w:r>
      <w:proofErr w:type="gramEnd"/>
      <w:r w:rsidRPr="00317E6B">
        <w:rPr>
          <w:color w:val="000000"/>
          <w:sz w:val="24"/>
          <w:szCs w:val="24"/>
        </w:rPr>
        <w:t xml:space="preserve"> 150% pentru a doua clădire în afara celei de la adresa de domiciliu;</w:t>
      </w:r>
    </w:p>
    <w:p w:rsidR="00BF3C58" w:rsidRPr="00317E6B" w:rsidRDefault="00BF3C58" w:rsidP="008F3CD4">
      <w:pPr>
        <w:ind w:left="12"/>
        <w:rPr>
          <w:color w:val="000000"/>
          <w:sz w:val="24"/>
          <w:szCs w:val="24"/>
        </w:rPr>
      </w:pPr>
      <w:r w:rsidRPr="00317E6B">
        <w:rPr>
          <w:color w:val="000000"/>
          <w:sz w:val="24"/>
          <w:szCs w:val="24"/>
        </w:rPr>
        <w:lastRenderedPageBreak/>
        <w:t xml:space="preserve">   c) </w:t>
      </w:r>
      <w:proofErr w:type="gramStart"/>
      <w:r w:rsidRPr="00317E6B">
        <w:rPr>
          <w:color w:val="000000"/>
          <w:sz w:val="24"/>
          <w:szCs w:val="24"/>
        </w:rPr>
        <w:t>cu</w:t>
      </w:r>
      <w:proofErr w:type="gramEnd"/>
      <w:r w:rsidRPr="00317E6B">
        <w:rPr>
          <w:color w:val="000000"/>
          <w:sz w:val="24"/>
          <w:szCs w:val="24"/>
        </w:rPr>
        <w:t xml:space="preserve"> 300% pentru a treia clădire şi următoarele în afara celei de la adresa de domiciliu.</w:t>
      </w:r>
    </w:p>
    <w:p w:rsidR="00BF3C58" w:rsidRPr="00317E6B" w:rsidRDefault="00BF3C58" w:rsidP="008F3CD4">
      <w:pPr>
        <w:ind w:left="12"/>
        <w:rPr>
          <w:color w:val="000000"/>
          <w:sz w:val="24"/>
          <w:szCs w:val="24"/>
        </w:rPr>
      </w:pPr>
      <w:r w:rsidRPr="00317E6B">
        <w:rPr>
          <w:color w:val="000000"/>
          <w:sz w:val="24"/>
          <w:szCs w:val="24"/>
        </w:rPr>
        <w:t xml:space="preserve">   (2) Nu intră sub incidenţa alin. (1) </w:t>
      </w:r>
      <w:proofErr w:type="gramStart"/>
      <w:r w:rsidRPr="00317E6B">
        <w:rPr>
          <w:color w:val="000000"/>
          <w:sz w:val="24"/>
          <w:szCs w:val="24"/>
        </w:rPr>
        <w:t>persoanele</w:t>
      </w:r>
      <w:proofErr w:type="gramEnd"/>
      <w:r w:rsidRPr="00317E6B">
        <w:rPr>
          <w:color w:val="000000"/>
          <w:sz w:val="24"/>
          <w:szCs w:val="24"/>
        </w:rPr>
        <w:t xml:space="preserve"> fizice care deţin în proprietate clădiri dobândite prin succesiune legală.</w:t>
      </w:r>
    </w:p>
    <w:p w:rsidR="00BF3C58" w:rsidRPr="00317E6B" w:rsidRDefault="00BF3C58" w:rsidP="008F3CD4">
      <w:pPr>
        <w:ind w:left="12"/>
        <w:rPr>
          <w:color w:val="000000"/>
          <w:sz w:val="24"/>
          <w:szCs w:val="24"/>
        </w:rPr>
      </w:pPr>
      <w:r w:rsidRPr="00317E6B">
        <w:rPr>
          <w:color w:val="000000"/>
          <w:sz w:val="24"/>
          <w:szCs w:val="24"/>
        </w:rPr>
        <w:t xml:space="preserve">  (3) În cazul deţinerii a două sau mai multe clădiri în afara celei de la adresa de domiciliu, impozitul majorat se determină în funcţie de ordinea în care proprietăţile au fost dobândite, aşa cum rezultă din documentele </w:t>
      </w:r>
      <w:proofErr w:type="gramStart"/>
      <w:r w:rsidRPr="00317E6B">
        <w:rPr>
          <w:color w:val="000000"/>
          <w:sz w:val="24"/>
          <w:szCs w:val="24"/>
        </w:rPr>
        <w:t>ce</w:t>
      </w:r>
      <w:proofErr w:type="gramEnd"/>
      <w:r w:rsidRPr="00317E6B">
        <w:rPr>
          <w:color w:val="000000"/>
          <w:sz w:val="24"/>
          <w:szCs w:val="24"/>
        </w:rPr>
        <w:t xml:space="preserve"> atestă calitatea de proprietar.</w:t>
      </w:r>
    </w:p>
    <w:p w:rsidR="00BF3C58" w:rsidRPr="00317E6B" w:rsidRDefault="00BF3C58" w:rsidP="00317E6B">
      <w:pPr>
        <w:ind w:left="12"/>
        <w:rPr>
          <w:color w:val="000000"/>
          <w:sz w:val="24"/>
          <w:szCs w:val="24"/>
        </w:rPr>
      </w:pPr>
      <w:r w:rsidRPr="00317E6B">
        <w:rPr>
          <w:color w:val="000000"/>
          <w:sz w:val="24"/>
          <w:szCs w:val="24"/>
        </w:rPr>
        <w:t xml:space="preserve">  (4) Persoanele fizice prevăzute la alin. (1) </w:t>
      </w:r>
      <w:proofErr w:type="gramStart"/>
      <w:r w:rsidRPr="00317E6B">
        <w:rPr>
          <w:color w:val="000000"/>
          <w:sz w:val="24"/>
          <w:szCs w:val="24"/>
        </w:rPr>
        <w:t>au</w:t>
      </w:r>
      <w:proofErr w:type="gramEnd"/>
      <w:r w:rsidRPr="00317E6B">
        <w:rPr>
          <w:color w:val="000000"/>
          <w:sz w:val="24"/>
          <w:szCs w:val="24"/>
        </w:rPr>
        <w:t xml:space="preserve"> obligaţia să depună o declaraţie specială la compartimentele de specialitate ale autorităţilor administraţiei publice locale în raza cărora îşi au domiciliul, precum şi la cele în raza cărora sunt situate celelalte clădiri ale acestora. Modelul declaraţiei speciale </w:t>
      </w:r>
      <w:proofErr w:type="gramStart"/>
      <w:r w:rsidRPr="00317E6B">
        <w:rPr>
          <w:color w:val="000000"/>
          <w:sz w:val="24"/>
          <w:szCs w:val="24"/>
        </w:rPr>
        <w:t>va</w:t>
      </w:r>
      <w:proofErr w:type="gramEnd"/>
      <w:r w:rsidRPr="00317E6B">
        <w:rPr>
          <w:color w:val="000000"/>
          <w:sz w:val="24"/>
          <w:szCs w:val="24"/>
        </w:rPr>
        <w:t xml:space="preserve"> fi cel prevăzut prin norme metodologice apro</w:t>
      </w:r>
      <w:r w:rsidR="00317E6B">
        <w:rPr>
          <w:color w:val="000000"/>
          <w:sz w:val="24"/>
          <w:szCs w:val="24"/>
        </w:rPr>
        <w:t>bate prin hotărâre a Guvernului</w:t>
      </w:r>
    </w:p>
    <w:p w:rsidR="00BF3C58" w:rsidRPr="00317E6B" w:rsidRDefault="00BF3C58" w:rsidP="00317E6B">
      <w:pPr>
        <w:ind w:left="360"/>
        <w:jc w:val="center"/>
        <w:rPr>
          <w:b/>
          <w:bCs/>
          <w:color w:val="000000"/>
          <w:sz w:val="24"/>
          <w:szCs w:val="24"/>
        </w:rPr>
      </w:pPr>
      <w:r w:rsidRPr="00317E6B">
        <w:rPr>
          <w:b/>
          <w:bCs/>
          <w:color w:val="000000"/>
          <w:sz w:val="24"/>
          <w:szCs w:val="24"/>
        </w:rPr>
        <w:t>IMPOZITUL PE CLADIRI PERSOANE JURIDICE 2014*)</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3960"/>
        <w:gridCol w:w="3600"/>
        <w:gridCol w:w="3600"/>
      </w:tblGrid>
      <w:tr w:rsidR="00BF3C58" w:rsidRPr="00317E6B">
        <w:tc>
          <w:tcPr>
            <w:tcW w:w="64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Nr.crt</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Tip cladire</w:t>
            </w:r>
          </w:p>
        </w:tc>
        <w:tc>
          <w:tcPr>
            <w:tcW w:w="360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Procent aplicabil in anul 2013</w:t>
            </w:r>
          </w:p>
        </w:tc>
        <w:tc>
          <w:tcPr>
            <w:tcW w:w="360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Procent propus pentru anul 2014</w:t>
            </w:r>
          </w:p>
        </w:tc>
      </w:tr>
      <w:tr w:rsidR="00BF3C58" w:rsidRPr="00317E6B">
        <w:trPr>
          <w:trHeight w:val="1223"/>
        </w:trPr>
        <w:tc>
          <w:tcPr>
            <w:tcW w:w="64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3960"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Cladiri reevaluate sau dobandite in ultimii trei ani anteriori anului fiscal 2009 (cf.art.253 alin.2 Legea 571/2003)</w:t>
            </w:r>
          </w:p>
        </w:tc>
        <w:tc>
          <w:tcPr>
            <w:tcW w:w="36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cota de impozitare1.0%</w:t>
            </w: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majorare cu 6,6% a impozitului rezultat din aplicarea cotei de 1,5%</w:t>
            </w:r>
          </w:p>
        </w:tc>
        <w:tc>
          <w:tcPr>
            <w:tcW w:w="36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cota de impozitare1.0%</w:t>
            </w: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majorare cu 6,6% a impozitului rezultat din aplicarea cotei maxima de 1,5%</w:t>
            </w:r>
          </w:p>
        </w:tc>
      </w:tr>
      <w:tr w:rsidR="00BF3C58" w:rsidRPr="00317E6B">
        <w:trPr>
          <w:trHeight w:val="1430"/>
        </w:trPr>
        <w:tc>
          <w:tcPr>
            <w:tcW w:w="64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3960"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Cladiri nereevaluate in ultimii trei ani anteriori anului fiscal 2010 si dobandite inainte de 1 ianuarie 2004, apartinand agentilor economici</w:t>
            </w:r>
          </w:p>
        </w:tc>
        <w:tc>
          <w:tcPr>
            <w:tcW w:w="36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cota de impozitare 10%</w:t>
            </w: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majorare cu 20% a impozitului rezultat din aplicarea cotei de 10%</w:t>
            </w:r>
          </w:p>
        </w:tc>
        <w:tc>
          <w:tcPr>
            <w:tcW w:w="36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cota de impozitare 10%</w:t>
            </w: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majorare cu 20% a impozitului rezultat din aplicarea cotei de 10%</w:t>
            </w:r>
          </w:p>
        </w:tc>
      </w:tr>
      <w:tr w:rsidR="00BF3C58" w:rsidRPr="00317E6B">
        <w:trPr>
          <w:trHeight w:val="1610"/>
        </w:trPr>
        <w:tc>
          <w:tcPr>
            <w:tcW w:w="64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3960"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Cladiri ale organizatiilor nonprofit folosite in scopuri umanitare:</w:t>
            </w:r>
          </w:p>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 reevaluate in ultimii trei ani anteriori anului fiscal</w:t>
            </w:r>
          </w:p>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2009</w:t>
            </w:r>
          </w:p>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b)nereevaluate in ultimii trei ani anterior anului fiscal 2010</w:t>
            </w:r>
          </w:p>
        </w:tc>
        <w:tc>
          <w:tcPr>
            <w:tcW w:w="36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a) 0.5%</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b) 12%</w:t>
            </w:r>
          </w:p>
        </w:tc>
        <w:tc>
          <w:tcPr>
            <w:tcW w:w="36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a) 0.5%</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b) 12%</w:t>
            </w:r>
          </w:p>
        </w:tc>
      </w:tr>
    </w:tbl>
    <w:p w:rsidR="00BF3C58" w:rsidRPr="00317E6B" w:rsidRDefault="00BF3C58" w:rsidP="00117AA7">
      <w:pPr>
        <w:ind w:left="360"/>
        <w:rPr>
          <w:b/>
          <w:bCs/>
          <w:color w:val="000000"/>
          <w:sz w:val="24"/>
          <w:szCs w:val="24"/>
        </w:rPr>
      </w:pPr>
    </w:p>
    <w:p w:rsidR="00BF3C58" w:rsidRPr="00317E6B" w:rsidRDefault="00BF3C58" w:rsidP="00117AA7">
      <w:pPr>
        <w:ind w:left="360"/>
        <w:rPr>
          <w:b/>
          <w:bCs/>
          <w:color w:val="000000"/>
          <w:sz w:val="24"/>
          <w:szCs w:val="24"/>
        </w:rPr>
      </w:pPr>
      <w:r w:rsidRPr="00317E6B">
        <w:rPr>
          <w:b/>
          <w:bCs/>
          <w:color w:val="000000"/>
          <w:sz w:val="24"/>
          <w:szCs w:val="24"/>
        </w:rPr>
        <w:t>*) procentele propuse se aplica la valoarea de inventar a cladirilor inregistrata in contabilitate</w:t>
      </w:r>
    </w:p>
    <w:p w:rsidR="00BF3C58" w:rsidRPr="00317E6B" w:rsidRDefault="00BF3C58" w:rsidP="00317E6B">
      <w:pPr>
        <w:ind w:left="360"/>
        <w:rPr>
          <w:b/>
          <w:bCs/>
          <w:color w:val="000000"/>
          <w:sz w:val="24"/>
          <w:szCs w:val="24"/>
        </w:rPr>
      </w:pPr>
      <w:proofErr w:type="gramStart"/>
      <w:r w:rsidRPr="00317E6B">
        <w:rPr>
          <w:b/>
          <w:bCs/>
          <w:color w:val="000000"/>
          <w:sz w:val="24"/>
          <w:szCs w:val="24"/>
        </w:rPr>
        <w:t>Procentele de mai sus se aplica si in cazul cladirilor proprietate a unitatilor adminastriv-teritoriale inchiriate, concesionate, date in folosinta.</w:t>
      </w:r>
      <w:proofErr w:type="gramEnd"/>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lastRenderedPageBreak/>
        <w:t>Art.253 alin</w:t>
      </w:r>
      <w:proofErr w:type="gramStart"/>
      <w:r w:rsidRPr="00317E6B">
        <w:rPr>
          <w:color w:val="000000"/>
          <w:sz w:val="24"/>
          <w:szCs w:val="24"/>
        </w:rPr>
        <w:t>.(</w:t>
      </w:r>
      <w:proofErr w:type="gramEnd"/>
      <w:r w:rsidRPr="00317E6B">
        <w:rPr>
          <w:color w:val="000000"/>
          <w:sz w:val="24"/>
          <w:szCs w:val="24"/>
        </w:rPr>
        <w:t>3^1)</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În cazul clădirii la care au fost executate lucrări de reconstruire, consolidare, modernizare, modificare sau extindere, de către locatar, din punct de vedere fiscal, acesta are obligaţia </w:t>
      </w:r>
      <w:proofErr w:type="gramStart"/>
      <w:r w:rsidRPr="00317E6B">
        <w:rPr>
          <w:color w:val="000000"/>
          <w:sz w:val="24"/>
          <w:szCs w:val="24"/>
        </w:rPr>
        <w:t>sa</w:t>
      </w:r>
      <w:proofErr w:type="gramEnd"/>
      <w:r w:rsidRPr="00317E6B">
        <w:rPr>
          <w:color w:val="000000"/>
          <w:sz w:val="24"/>
          <w:szCs w:val="24"/>
        </w:rPr>
        <w:t xml:space="preserve"> comunice locatorului valoarea lucrărilor executate pentru depunerea unei noi declaraţii fiscale, în termen de 30 de zile de la data terminării lucrărilor respective.</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Art.253 alin</w:t>
      </w:r>
      <w:proofErr w:type="gramStart"/>
      <w:r w:rsidRPr="00317E6B">
        <w:rPr>
          <w:color w:val="000000"/>
          <w:sz w:val="24"/>
          <w:szCs w:val="24"/>
        </w:rPr>
        <w:t>.(</w:t>
      </w:r>
      <w:proofErr w:type="gramEnd"/>
      <w:r w:rsidRPr="00317E6B">
        <w:rPr>
          <w:color w:val="000000"/>
          <w:sz w:val="24"/>
          <w:szCs w:val="24"/>
        </w:rPr>
        <w:t>6) – cota de impozit stabilită prin HCL- 10%</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   În cazul unei clădiri care nu a fost reevaluată în ultimii 3 ani anteriori anului fiscal de referinţă, cota impozitului se stabileşte de Consiliul Local la 10 % şi se aplică la valoarea de inventar a clădirii înregistrată în contabilitatea persoanelor juridice, până la sfârşitul lunii în care s-a efectuat reevaluarea şi a fost înregistrată ca atare în contabilitatea proprietarului persoană juridică.</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    Începând cu data de 1 ianuarie 2007, pentru clădirile proprietate publică sau privată a statului ori a unităţilor administrativ-teritoriale, concesionate, închiriate, date în administrare ori în folosinţă, după caz, persoanelor juridice, se stabileşte taxa pe clădiri, care reprezintă sarcina fiscală a concesionarilor, locatarilor, titularilor dreptului de administrare sau de folosinţă, după caz, în condiţii similare impozitului pe clădiri.</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Art.253 alin.(7) - În cazul unei clădiri care face obiectul unui contract de leasing financiar, pe întreaga durată a acestuia se aplică următoarele reguli:</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   a) </w:t>
      </w:r>
      <w:proofErr w:type="gramStart"/>
      <w:r w:rsidRPr="00317E6B">
        <w:rPr>
          <w:color w:val="000000"/>
          <w:sz w:val="24"/>
          <w:szCs w:val="24"/>
        </w:rPr>
        <w:t>impozitul</w:t>
      </w:r>
      <w:proofErr w:type="gramEnd"/>
      <w:r w:rsidRPr="00317E6B">
        <w:rPr>
          <w:color w:val="000000"/>
          <w:sz w:val="24"/>
          <w:szCs w:val="24"/>
        </w:rPr>
        <w:t xml:space="preserve"> pe clădiri se datorează de locatar;</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   b) valoarea care se ia în considerare la calculul impozitului pe clădiri este valoarea din contract a clădirii, aşa cum este ea înregistrată în contabilitatea locatorului sau alocatarului, conform prevederilor legale în vigoare;</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   c) </w:t>
      </w:r>
      <w:proofErr w:type="gramStart"/>
      <w:r w:rsidRPr="00317E6B">
        <w:rPr>
          <w:color w:val="000000"/>
          <w:sz w:val="24"/>
          <w:szCs w:val="24"/>
        </w:rPr>
        <w:t>în</w:t>
      </w:r>
      <w:proofErr w:type="gramEnd"/>
      <w:r w:rsidRPr="00317E6B">
        <w:rPr>
          <w:color w:val="000000"/>
          <w:sz w:val="24"/>
          <w:szCs w:val="24"/>
        </w:rPr>
        <w:t xml:space="preserve"> cazul în care contractul de leasing încetează altfel decât prin ajungerea la scadenta, impozitul pe clădiri este datorat de locator.</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Art.254 alin.(5) - Orice persoană care dobândeşte, construieşte sau înstrăinează o clădire are obligaţia de a depune o declaraţie fiscală la compartimentul de specialitate al autorităţii administraţiei publice locale în a cărei raza de competenţă se află clădirea, în termen de 30 de zile de la data dobândirii, înstrăinării sau construirii.</w:t>
      </w:r>
    </w:p>
    <w:p w:rsidR="00BF3C58" w:rsidRPr="00317E6B" w:rsidRDefault="00BF3C58" w:rsidP="00117AA7">
      <w:pPr>
        <w:widowControl w:val="0"/>
        <w:autoSpaceDE w:val="0"/>
        <w:autoSpaceDN w:val="0"/>
        <w:adjustRightInd w:val="0"/>
        <w:snapToGrid w:val="0"/>
        <w:rPr>
          <w:color w:val="000000"/>
          <w:sz w:val="24"/>
          <w:szCs w:val="24"/>
        </w:rPr>
      </w:pPr>
      <w:r w:rsidRPr="00317E6B">
        <w:rPr>
          <w:color w:val="000000"/>
          <w:sz w:val="24"/>
          <w:szCs w:val="24"/>
        </w:rPr>
        <w:t xml:space="preserve">Art.254 alin.(7) - Înstrăinarea unei clădiri, prin oricare dintre modalităţile prevăzute de lege, nu poate fi efectuată până când titularul dreptului de proprietate asupra clădirii respective nu are stinse orice creanţe fiscale locale, cu excepţia obligaţiilor fiscale aflate în litigiu, cuvenite bugetului local al unităţii administrativ-teritoriale unde este amplasată clădirea sau al celei unde îşi are domiciliul fiscal contribuabilul în cauză, cu termene de plată scadente până la data de întâi a lunii următoare celei în care are loc înstrăinarea. </w:t>
      </w:r>
      <w:r w:rsidRPr="00317E6B">
        <w:rPr>
          <w:color w:val="000000"/>
          <w:sz w:val="24"/>
          <w:szCs w:val="24"/>
        </w:rPr>
        <w:lastRenderedPageBreak/>
        <w:t>Atestarea achitării obligaţiilor bugetare se face prin certificatul fiscal emis de compartimentul de specialitate al autorităţilor administraţiei publice locale.</w:t>
      </w:r>
    </w:p>
    <w:p w:rsidR="00BF3C58" w:rsidRPr="00317E6B" w:rsidRDefault="00BF3C58" w:rsidP="00317E6B">
      <w:pPr>
        <w:widowControl w:val="0"/>
        <w:autoSpaceDE w:val="0"/>
        <w:autoSpaceDN w:val="0"/>
        <w:adjustRightInd w:val="0"/>
        <w:snapToGrid w:val="0"/>
        <w:rPr>
          <w:color w:val="000000"/>
          <w:sz w:val="24"/>
          <w:szCs w:val="24"/>
        </w:rPr>
      </w:pPr>
      <w:r w:rsidRPr="00317E6B">
        <w:rPr>
          <w:color w:val="000000"/>
          <w:sz w:val="24"/>
          <w:szCs w:val="24"/>
        </w:rPr>
        <w:t>Actele prin care se înstrăinează clădiri cu încălcarea prevederilor prezentului alineat sunt nule de drept.</w:t>
      </w:r>
    </w:p>
    <w:p w:rsidR="00BF3C58" w:rsidRPr="00317E6B" w:rsidRDefault="00BF3C58" w:rsidP="00117AA7">
      <w:pPr>
        <w:jc w:val="center"/>
        <w:rPr>
          <w:b/>
          <w:bCs/>
          <w:color w:val="000000"/>
          <w:sz w:val="24"/>
          <w:szCs w:val="24"/>
        </w:rPr>
      </w:pPr>
      <w:proofErr w:type="gramStart"/>
      <w:r w:rsidRPr="00317E6B">
        <w:rPr>
          <w:b/>
          <w:bCs/>
          <w:color w:val="000000"/>
          <w:sz w:val="24"/>
          <w:szCs w:val="24"/>
        </w:rPr>
        <w:t>Anexa nr.2 la HCL nr.</w:t>
      </w:r>
      <w:proofErr w:type="gramEnd"/>
      <w:r w:rsidRPr="00317E6B">
        <w:rPr>
          <w:b/>
          <w:bCs/>
          <w:color w:val="000000"/>
          <w:sz w:val="24"/>
          <w:szCs w:val="24"/>
        </w:rPr>
        <w:t xml:space="preserve">     /</w:t>
      </w:r>
    </w:p>
    <w:p w:rsidR="00BF3C58" w:rsidRPr="00317E6B" w:rsidRDefault="00BF3C58" w:rsidP="00117AA7">
      <w:pPr>
        <w:ind w:left="360"/>
        <w:jc w:val="center"/>
        <w:rPr>
          <w:b/>
          <w:bCs/>
          <w:color w:val="000000"/>
          <w:sz w:val="24"/>
          <w:szCs w:val="24"/>
        </w:rPr>
      </w:pPr>
      <w:r w:rsidRPr="00317E6B">
        <w:rPr>
          <w:b/>
          <w:bCs/>
          <w:color w:val="000000"/>
          <w:sz w:val="24"/>
          <w:szCs w:val="24"/>
        </w:rPr>
        <w:t>IMPOZITUL/TAXA *) PE TEREN</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28"/>
        <w:gridCol w:w="2517"/>
        <w:gridCol w:w="2343"/>
        <w:gridCol w:w="2700"/>
        <w:gridCol w:w="3436"/>
        <w:gridCol w:w="1350"/>
      </w:tblGrid>
      <w:tr w:rsidR="00BF3C58" w:rsidRPr="00317E6B">
        <w:tc>
          <w:tcPr>
            <w:tcW w:w="11824" w:type="dxa"/>
            <w:gridSpan w:val="5"/>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IMPOZITUL/TAXA PE TERENURILE AMPLASATE IN INTRAVILAN –TERENURI CU CONSTRUCTII</w:t>
            </w:r>
          </w:p>
        </w:tc>
        <w:tc>
          <w:tcPr>
            <w:tcW w:w="1350" w:type="dxa"/>
            <w:vMerge w:val="restart"/>
          </w:tcPr>
          <w:p w:rsidR="00BF3C58" w:rsidRPr="00317E6B" w:rsidRDefault="00BF3C58">
            <w:pPr>
              <w:spacing w:after="0" w:line="240" w:lineRule="auto"/>
              <w:rPr>
                <w:b/>
                <w:bCs/>
                <w:sz w:val="24"/>
                <w:szCs w:val="24"/>
              </w:rPr>
            </w:pPr>
            <w:r w:rsidRPr="00317E6B">
              <w:rPr>
                <w:b/>
                <w:bCs/>
                <w:sz w:val="24"/>
                <w:szCs w:val="24"/>
              </w:rPr>
              <w:t>Zona in cadrul localitatii</w:t>
            </w:r>
          </w:p>
        </w:tc>
      </w:tr>
      <w:tr w:rsidR="00BF3C58" w:rsidRPr="00317E6B">
        <w:trPr>
          <w:trHeight w:val="683"/>
        </w:trPr>
        <w:tc>
          <w:tcPr>
            <w:tcW w:w="828" w:type="dxa"/>
            <w:vMerge w:val="restart"/>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Rang </w:t>
            </w:r>
          </w:p>
        </w:tc>
        <w:tc>
          <w:tcPr>
            <w:tcW w:w="4860" w:type="dxa"/>
            <w:gridSpan w:val="2"/>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practicate in anul fiscal 2013</w:t>
            </w:r>
          </w:p>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-lei/ha**)-</w:t>
            </w:r>
          </w:p>
        </w:tc>
        <w:tc>
          <w:tcPr>
            <w:tcW w:w="6136" w:type="dxa"/>
            <w:gridSpan w:val="2"/>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aplicabile in anul fiscal 2014</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-lei/ha**)-</w:t>
            </w:r>
          </w:p>
        </w:tc>
        <w:tc>
          <w:tcPr>
            <w:tcW w:w="1350" w:type="dxa"/>
            <w:vMerge/>
          </w:tcPr>
          <w:p w:rsidR="00BF3C58" w:rsidRPr="00317E6B" w:rsidRDefault="00BF3C58">
            <w:pPr>
              <w:spacing w:after="0" w:line="240" w:lineRule="auto"/>
              <w:rPr>
                <w:sz w:val="24"/>
                <w:szCs w:val="24"/>
              </w:rPr>
            </w:pPr>
          </w:p>
        </w:tc>
      </w:tr>
      <w:tr w:rsidR="00BF3C58" w:rsidRPr="00317E6B">
        <w:trPr>
          <w:trHeight w:val="350"/>
        </w:trPr>
        <w:tc>
          <w:tcPr>
            <w:tcW w:w="828" w:type="dxa"/>
            <w:vMerge/>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251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Persoane juridice</w:t>
            </w:r>
          </w:p>
        </w:tc>
        <w:tc>
          <w:tcPr>
            <w:tcW w:w="2343"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Persoane fizice</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Persoane juridice</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Persoane fizice</w:t>
            </w:r>
          </w:p>
        </w:tc>
        <w:tc>
          <w:tcPr>
            <w:tcW w:w="1350" w:type="dxa"/>
            <w:vMerge/>
          </w:tcPr>
          <w:p w:rsidR="00BF3C58" w:rsidRPr="00317E6B" w:rsidRDefault="00BF3C58">
            <w:pPr>
              <w:spacing w:after="0" w:line="240" w:lineRule="auto"/>
              <w:rPr>
                <w:sz w:val="24"/>
                <w:szCs w:val="24"/>
              </w:rPr>
            </w:pPr>
          </w:p>
        </w:tc>
      </w:tr>
      <w:tr w:rsidR="00BF3C58" w:rsidRPr="00317E6B">
        <w:trPr>
          <w:trHeight w:val="350"/>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IV </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0.889</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0.889</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0.889</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0.889</w:t>
            </w:r>
          </w:p>
        </w:tc>
        <w:tc>
          <w:tcPr>
            <w:tcW w:w="1350" w:type="dxa"/>
            <w:vMerge w:val="restart"/>
          </w:tcPr>
          <w:p w:rsidR="00BF3C58" w:rsidRPr="00317E6B" w:rsidRDefault="00BF3C58">
            <w:pPr>
              <w:spacing w:after="0" w:line="240" w:lineRule="auto"/>
              <w:rPr>
                <w:b/>
                <w:bCs/>
                <w:sz w:val="24"/>
                <w:szCs w:val="24"/>
              </w:rPr>
            </w:pPr>
            <w:r w:rsidRPr="00317E6B">
              <w:rPr>
                <w:b/>
                <w:bCs/>
                <w:sz w:val="24"/>
                <w:szCs w:val="24"/>
              </w:rPr>
              <w:t xml:space="preserve">      A</w:t>
            </w:r>
          </w:p>
        </w:tc>
      </w:tr>
      <w:tr w:rsidR="00BF3C58" w:rsidRPr="00317E6B">
        <w:trPr>
          <w:trHeight w:val="305"/>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1350" w:type="dxa"/>
            <w:vMerge/>
          </w:tcPr>
          <w:p w:rsidR="00BF3C58" w:rsidRPr="00317E6B" w:rsidRDefault="00BF3C58">
            <w:pPr>
              <w:spacing w:after="0" w:line="240" w:lineRule="auto"/>
              <w:rPr>
                <w:sz w:val="24"/>
                <w:szCs w:val="24"/>
              </w:rPr>
            </w:pPr>
          </w:p>
        </w:tc>
      </w:tr>
      <w:tr w:rsidR="00BF3C58" w:rsidRPr="00317E6B">
        <w:trPr>
          <w:trHeight w:val="240"/>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0.711</w:t>
            </w:r>
          </w:p>
        </w:tc>
        <w:tc>
          <w:tcPr>
            <w:tcW w:w="1350" w:type="dxa"/>
            <w:vMerge w:val="restart"/>
          </w:tcPr>
          <w:p w:rsidR="00BF3C58" w:rsidRPr="00317E6B" w:rsidRDefault="00BF3C58" w:rsidP="00D43406">
            <w:pPr>
              <w:spacing w:after="0" w:line="240" w:lineRule="auto"/>
              <w:rPr>
                <w:b/>
                <w:bCs/>
                <w:sz w:val="24"/>
                <w:szCs w:val="24"/>
              </w:rPr>
            </w:pPr>
            <w:r w:rsidRPr="00317E6B">
              <w:rPr>
                <w:sz w:val="24"/>
                <w:szCs w:val="24"/>
              </w:rPr>
              <w:t xml:space="preserve">       </w:t>
            </w:r>
            <w:r w:rsidRPr="00317E6B">
              <w:rPr>
                <w:b/>
                <w:bCs/>
                <w:sz w:val="24"/>
                <w:szCs w:val="24"/>
              </w:rPr>
              <w:t>B</w:t>
            </w:r>
          </w:p>
        </w:tc>
      </w:tr>
      <w:tr w:rsidR="00BF3C58" w:rsidRPr="00317E6B">
        <w:trPr>
          <w:trHeight w:val="285"/>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1350" w:type="dxa"/>
            <w:vMerge/>
          </w:tcPr>
          <w:p w:rsidR="00BF3C58" w:rsidRPr="00317E6B" w:rsidRDefault="00BF3C58" w:rsidP="00D43406">
            <w:pPr>
              <w:spacing w:after="0" w:line="240" w:lineRule="auto"/>
              <w:rPr>
                <w:sz w:val="24"/>
                <w:szCs w:val="24"/>
              </w:rPr>
            </w:pPr>
          </w:p>
        </w:tc>
      </w:tr>
      <w:tr w:rsidR="00BF3C58" w:rsidRPr="00317E6B">
        <w:trPr>
          <w:trHeight w:val="255"/>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0.534</w:t>
            </w:r>
          </w:p>
        </w:tc>
        <w:tc>
          <w:tcPr>
            <w:tcW w:w="1350" w:type="dxa"/>
            <w:vMerge w:val="restart"/>
          </w:tcPr>
          <w:p w:rsidR="00BF3C58" w:rsidRPr="00317E6B" w:rsidRDefault="00BF3C58" w:rsidP="00D43406">
            <w:pPr>
              <w:spacing w:after="0" w:line="240" w:lineRule="auto"/>
              <w:rPr>
                <w:b/>
                <w:bCs/>
                <w:sz w:val="24"/>
                <w:szCs w:val="24"/>
              </w:rPr>
            </w:pPr>
            <w:r w:rsidRPr="00317E6B">
              <w:rPr>
                <w:b/>
                <w:bCs/>
                <w:sz w:val="24"/>
                <w:szCs w:val="24"/>
              </w:rPr>
              <w:t xml:space="preserve">       C</w:t>
            </w:r>
          </w:p>
        </w:tc>
      </w:tr>
      <w:tr w:rsidR="00BF3C58" w:rsidRPr="00317E6B">
        <w:trPr>
          <w:trHeight w:val="270"/>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0.355</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0.355</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0.355</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0.355</w:t>
            </w:r>
          </w:p>
        </w:tc>
        <w:tc>
          <w:tcPr>
            <w:tcW w:w="1350" w:type="dxa"/>
            <w:vMerge/>
          </w:tcPr>
          <w:p w:rsidR="00BF3C58" w:rsidRPr="00317E6B" w:rsidRDefault="00BF3C58" w:rsidP="00D43406">
            <w:pPr>
              <w:spacing w:after="0" w:line="240" w:lineRule="auto"/>
              <w:rPr>
                <w:sz w:val="24"/>
                <w:szCs w:val="24"/>
              </w:rPr>
            </w:pPr>
          </w:p>
        </w:tc>
      </w:tr>
      <w:tr w:rsidR="00BF3C58" w:rsidRPr="00317E6B">
        <w:trPr>
          <w:trHeight w:val="225"/>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0.348</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0.348</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0.348</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0.348</w:t>
            </w:r>
          </w:p>
        </w:tc>
        <w:tc>
          <w:tcPr>
            <w:tcW w:w="1350" w:type="dxa"/>
            <w:vMerge w:val="restart"/>
          </w:tcPr>
          <w:p w:rsidR="00BF3C58" w:rsidRPr="00317E6B" w:rsidRDefault="00BF3C58" w:rsidP="00D43406">
            <w:pPr>
              <w:spacing w:after="0" w:line="240" w:lineRule="auto"/>
              <w:rPr>
                <w:b/>
                <w:bCs/>
                <w:sz w:val="24"/>
                <w:szCs w:val="24"/>
              </w:rPr>
            </w:pPr>
            <w:r w:rsidRPr="00317E6B">
              <w:rPr>
                <w:sz w:val="24"/>
                <w:szCs w:val="24"/>
              </w:rPr>
              <w:t xml:space="preserve">       </w:t>
            </w:r>
            <w:r w:rsidRPr="00317E6B">
              <w:rPr>
                <w:b/>
                <w:bCs/>
                <w:sz w:val="24"/>
                <w:szCs w:val="24"/>
              </w:rPr>
              <w:t>D</w:t>
            </w:r>
          </w:p>
        </w:tc>
      </w:tr>
      <w:tr w:rsidR="00BF3C58" w:rsidRPr="00317E6B">
        <w:trPr>
          <w:trHeight w:val="255"/>
        </w:trPr>
        <w:tc>
          <w:tcPr>
            <w:tcW w:w="82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w:t>
            </w:r>
          </w:p>
        </w:tc>
        <w:tc>
          <w:tcPr>
            <w:tcW w:w="2517"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0.178</w:t>
            </w:r>
          </w:p>
        </w:tc>
        <w:tc>
          <w:tcPr>
            <w:tcW w:w="2343" w:type="dxa"/>
          </w:tcPr>
          <w:p w:rsidR="00BF3C58" w:rsidRPr="00317E6B" w:rsidRDefault="00BF3C58" w:rsidP="00732154">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0.178</w:t>
            </w:r>
          </w:p>
        </w:tc>
        <w:tc>
          <w:tcPr>
            <w:tcW w:w="270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0.178</w:t>
            </w:r>
          </w:p>
        </w:tc>
        <w:tc>
          <w:tcPr>
            <w:tcW w:w="34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0.178</w:t>
            </w:r>
          </w:p>
        </w:tc>
        <w:tc>
          <w:tcPr>
            <w:tcW w:w="1350" w:type="dxa"/>
            <w:vMerge/>
          </w:tcPr>
          <w:p w:rsidR="00BF3C58" w:rsidRPr="00317E6B" w:rsidRDefault="00BF3C58" w:rsidP="00D43406">
            <w:pPr>
              <w:spacing w:after="0" w:line="240" w:lineRule="auto"/>
              <w:rPr>
                <w:sz w:val="24"/>
                <w:szCs w:val="24"/>
              </w:rPr>
            </w:pPr>
          </w:p>
        </w:tc>
      </w:tr>
    </w:tbl>
    <w:p w:rsidR="00BF3C58" w:rsidRPr="00317E6B" w:rsidRDefault="00BF3C58" w:rsidP="00317E6B">
      <w:pPr>
        <w:rPr>
          <w:b/>
          <w:bCs/>
          <w:color w:val="000000"/>
          <w:sz w:val="24"/>
          <w:szCs w:val="24"/>
        </w:rPr>
      </w:pPr>
    </w:p>
    <w:tbl>
      <w:tblPr>
        <w:tblW w:w="121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37"/>
        <w:gridCol w:w="2531"/>
        <w:gridCol w:w="4500"/>
        <w:gridCol w:w="1125"/>
        <w:gridCol w:w="1125"/>
        <w:gridCol w:w="1125"/>
        <w:gridCol w:w="1125"/>
      </w:tblGrid>
      <w:tr w:rsidR="00BF3C58" w:rsidRPr="00317E6B">
        <w:tc>
          <w:tcPr>
            <w:tcW w:w="12168" w:type="dxa"/>
            <w:gridSpan w:val="7"/>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IMPOZITUL/TAXA PE TERENURILE AMPLASATE IN INTRAVILAN- ORICE ALTA CATEGORIE DE FOLOSINTA DECAT CEA DE TERENURI CU CONSTRUCTII- *)</w:t>
            </w:r>
          </w:p>
        </w:tc>
      </w:tr>
      <w:tr w:rsidR="00BF3C58" w:rsidRPr="00317E6B">
        <w:trPr>
          <w:trHeight w:val="575"/>
        </w:trPr>
        <w:tc>
          <w:tcPr>
            <w:tcW w:w="637" w:type="dxa"/>
            <w:vMerge w:val="restart"/>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Nr.</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Crt.</w:t>
            </w:r>
          </w:p>
        </w:tc>
        <w:tc>
          <w:tcPr>
            <w:tcW w:w="2531" w:type="dxa"/>
            <w:vMerge w:val="restart"/>
            <w:tcBorders>
              <w:tl2br w:val="single" w:sz="4" w:space="0" w:color="auto"/>
            </w:tcBorders>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Zona </w:t>
            </w:r>
          </w:p>
          <w:p w:rsidR="00BF3C58" w:rsidRPr="00317E6B" w:rsidRDefault="00BF3C58" w:rsidP="00A601ED">
            <w:pPr>
              <w:spacing w:after="0" w:line="240" w:lineRule="auto"/>
              <w:rPr>
                <w:rFonts w:ascii="Times New Roman" w:hAnsi="Times New Roman" w:cs="Times New Roman"/>
                <w:b/>
                <w:bCs/>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Categoria de folosinta</w:t>
            </w:r>
          </w:p>
        </w:tc>
        <w:tc>
          <w:tcPr>
            <w:tcW w:w="450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practicate in anul fiscal 2013</w:t>
            </w:r>
          </w:p>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-lei/ha**)-</w:t>
            </w:r>
          </w:p>
        </w:tc>
        <w:tc>
          <w:tcPr>
            <w:tcW w:w="4500" w:type="dxa"/>
            <w:gridSpan w:val="4"/>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aplicabile in anul fiscal 2014</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-lei/ha**)-</w:t>
            </w:r>
          </w:p>
        </w:tc>
      </w:tr>
      <w:tr w:rsidR="00BF3C58" w:rsidRPr="00317E6B">
        <w:trPr>
          <w:trHeight w:val="345"/>
        </w:trPr>
        <w:tc>
          <w:tcPr>
            <w:tcW w:w="637" w:type="dxa"/>
            <w:vMerge/>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2531" w:type="dxa"/>
            <w:vMerge/>
            <w:tcBorders>
              <w:tl2br w:val="single" w:sz="4" w:space="0" w:color="auto"/>
            </w:tcBorders>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D</w:t>
            </w:r>
          </w:p>
        </w:tc>
        <w:tc>
          <w:tcPr>
            <w:tcW w:w="1125" w:type="dxa"/>
          </w:tcPr>
          <w:p w:rsidR="00BF3C58" w:rsidRPr="00317E6B" w:rsidRDefault="00BF3C58" w:rsidP="00B81B09">
            <w:pPr>
              <w:tabs>
                <w:tab w:val="left" w:pos="1500"/>
                <w:tab w:val="center" w:pos="2142"/>
              </w:tabs>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A</w:t>
            </w:r>
          </w:p>
        </w:tc>
        <w:tc>
          <w:tcPr>
            <w:tcW w:w="1125" w:type="dxa"/>
          </w:tcPr>
          <w:p w:rsidR="00BF3C58" w:rsidRPr="00317E6B" w:rsidRDefault="00BF3C58" w:rsidP="00B81B09">
            <w:pPr>
              <w:tabs>
                <w:tab w:val="left" w:pos="1500"/>
                <w:tab w:val="center" w:pos="2142"/>
              </w:tabs>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B</w:t>
            </w:r>
          </w:p>
        </w:tc>
        <w:tc>
          <w:tcPr>
            <w:tcW w:w="1125" w:type="dxa"/>
          </w:tcPr>
          <w:p w:rsidR="00BF3C58" w:rsidRPr="00317E6B" w:rsidRDefault="00BF3C58" w:rsidP="00B81B09">
            <w:pPr>
              <w:tabs>
                <w:tab w:val="left" w:pos="1500"/>
                <w:tab w:val="center" w:pos="2142"/>
              </w:tabs>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C</w:t>
            </w:r>
          </w:p>
        </w:tc>
        <w:tc>
          <w:tcPr>
            <w:tcW w:w="1125" w:type="dxa"/>
          </w:tcPr>
          <w:p w:rsidR="00BF3C58" w:rsidRPr="00317E6B" w:rsidRDefault="00BF3C58" w:rsidP="00B81B09">
            <w:pPr>
              <w:tabs>
                <w:tab w:val="left" w:pos="1500"/>
                <w:tab w:val="center" w:pos="2142"/>
              </w:tabs>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D</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Teren arabil</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Pasune </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Faneata </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Vie </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46</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Livada </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53</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46</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Padure sau alt teren cu vegetatie forestiera</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Teren cu ape</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Drumuri si cai ferate</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B0627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r w:rsidR="00BF3C58" w:rsidRPr="00317E6B">
        <w:tc>
          <w:tcPr>
            <w:tcW w:w="637"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lastRenderedPageBreak/>
              <w:t>9.</w:t>
            </w:r>
          </w:p>
        </w:tc>
        <w:tc>
          <w:tcPr>
            <w:tcW w:w="253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Neproductiv </w:t>
            </w:r>
          </w:p>
        </w:tc>
        <w:tc>
          <w:tcPr>
            <w:tcW w:w="45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112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bl>
    <w:p w:rsidR="00BF3C58" w:rsidRPr="00317E6B" w:rsidRDefault="00BF3C58" w:rsidP="00117AA7">
      <w:pPr>
        <w:ind w:left="360"/>
        <w:rPr>
          <w:color w:val="000000"/>
          <w:sz w:val="24"/>
          <w:szCs w:val="24"/>
        </w:rPr>
      </w:pPr>
      <w:r w:rsidRPr="00317E6B">
        <w:rPr>
          <w:color w:val="000000"/>
          <w:sz w:val="24"/>
          <w:szCs w:val="24"/>
        </w:rPr>
        <w:t>*) Incepand cu data de 1 ianuarie 2007, pentru terenurile proprietate publica sau private a statului ori a unitatilor administrativ- teritoriale, concesionate, inchiriate, date in administrare ori in folosinta, se stabileste tax ape teren care reprezinta sarcina fiscala a concesionarilor, locatarilor, titularilor dreptului de administrare sau de falosinta, dupa caz, in conditii similare impozitului pe teren.</w:t>
      </w:r>
    </w:p>
    <w:p w:rsidR="00BF3C58" w:rsidRPr="00317E6B" w:rsidRDefault="00BF3C58" w:rsidP="00C10118">
      <w:pPr>
        <w:ind w:left="360"/>
        <w:rPr>
          <w:color w:val="000000"/>
          <w:sz w:val="24"/>
          <w:szCs w:val="24"/>
        </w:rPr>
      </w:pPr>
      <w:r w:rsidRPr="00317E6B">
        <w:rPr>
          <w:color w:val="000000"/>
          <w:sz w:val="24"/>
          <w:szCs w:val="24"/>
        </w:rPr>
        <w:t xml:space="preserve">**) In cazul impozitului pe terenurile amplasate in intravilan pentru a nu majora sau diminua, dupa caz, nivelurile respective, ca efect al rotunjirilor la a doua zecimala in urma conversiei generate de aplicarea Legii nr. 348/2004 privind denominarea monedei nationale, s-a procedat la raportarea nivelurilor impozitului pe teren in lei/ha, tinand seama de faptul ca 1 mp= 0.0001 ha. </w:t>
      </w:r>
    </w:p>
    <w:tbl>
      <w:tblPr>
        <w:tblW w:w="1090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6"/>
        <w:gridCol w:w="3182"/>
        <w:gridCol w:w="3300"/>
        <w:gridCol w:w="945"/>
        <w:gridCol w:w="945"/>
        <w:gridCol w:w="945"/>
        <w:gridCol w:w="945"/>
      </w:tblGrid>
      <w:tr w:rsidR="00BF3C58" w:rsidRPr="00317E6B">
        <w:tc>
          <w:tcPr>
            <w:tcW w:w="10908" w:type="dxa"/>
            <w:gridSpan w:val="7"/>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IMPOZITUL/TAXA PE TERENURILE AMPLASATE IN EXTRAVILAN *)</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-lei/ha-</w:t>
            </w:r>
          </w:p>
        </w:tc>
      </w:tr>
      <w:tr w:rsidR="00BF3C58" w:rsidRPr="00317E6B">
        <w:trPr>
          <w:trHeight w:val="345"/>
        </w:trPr>
        <w:tc>
          <w:tcPr>
            <w:tcW w:w="646" w:type="dxa"/>
            <w:vMerge w:val="restart"/>
          </w:tcPr>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Nr.</w:t>
            </w: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Crt.</w:t>
            </w:r>
          </w:p>
        </w:tc>
        <w:tc>
          <w:tcPr>
            <w:tcW w:w="3182" w:type="dxa"/>
            <w:vMerge w:val="restart"/>
            <w:tcBorders>
              <w:tl2br w:val="single" w:sz="4" w:space="0" w:color="auto"/>
            </w:tcBorders>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Zona </w:t>
            </w:r>
          </w:p>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Categoria de folosinta</w:t>
            </w:r>
          </w:p>
        </w:tc>
        <w:tc>
          <w:tcPr>
            <w:tcW w:w="330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practicate pe anul fiscal 2013</w:t>
            </w:r>
          </w:p>
        </w:tc>
        <w:tc>
          <w:tcPr>
            <w:tcW w:w="3780" w:type="dxa"/>
            <w:gridSpan w:val="4"/>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Nivelurile aplicabile pe anul fiscal 2014</w:t>
            </w:r>
          </w:p>
        </w:tc>
      </w:tr>
      <w:tr w:rsidR="00BF3C58" w:rsidRPr="00317E6B">
        <w:trPr>
          <w:trHeight w:val="210"/>
        </w:trPr>
        <w:tc>
          <w:tcPr>
            <w:tcW w:w="646" w:type="dxa"/>
            <w:vMerge/>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3182" w:type="dxa"/>
            <w:vMerge/>
            <w:tcBorders>
              <w:tl2br w:val="single" w:sz="4" w:space="0" w:color="auto"/>
            </w:tcBorders>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3300"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D</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A</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B</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C</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Zona D</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Teren cu constructii</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31</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Arabil</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42</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50</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45</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42</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Pasune</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20</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20</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Faneata</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20</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20</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Vie pe rod, alta decat cea prevazuta la nr. </w:t>
            </w:r>
            <w:proofErr w:type="gramStart"/>
            <w:r w:rsidRPr="00317E6B">
              <w:rPr>
                <w:rFonts w:ascii="Times New Roman" w:hAnsi="Times New Roman" w:cs="Times New Roman"/>
                <w:color w:val="000000"/>
                <w:sz w:val="24"/>
                <w:szCs w:val="24"/>
              </w:rPr>
              <w:t>crt</w:t>
            </w:r>
            <w:proofErr w:type="gramEnd"/>
            <w:r w:rsidRPr="00317E6B">
              <w:rPr>
                <w:rFonts w:ascii="Times New Roman" w:hAnsi="Times New Roman" w:cs="Times New Roman"/>
                <w:color w:val="000000"/>
                <w:sz w:val="24"/>
                <w:szCs w:val="24"/>
              </w:rPr>
              <w:t>. 6</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55</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53</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50</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48</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Vie pana la intrarea pe rod</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proofErr w:type="gramStart"/>
            <w:r w:rsidRPr="00317E6B">
              <w:rPr>
                <w:rFonts w:ascii="Times New Roman" w:hAnsi="Times New Roman" w:cs="Times New Roman"/>
                <w:color w:val="000000"/>
                <w:sz w:val="24"/>
                <w:szCs w:val="24"/>
              </w:rPr>
              <w:t>Livada  pe</w:t>
            </w:r>
            <w:proofErr w:type="gramEnd"/>
            <w:r w:rsidRPr="00317E6B">
              <w:rPr>
                <w:rFonts w:ascii="Times New Roman" w:hAnsi="Times New Roman" w:cs="Times New Roman"/>
                <w:color w:val="000000"/>
                <w:sz w:val="24"/>
                <w:szCs w:val="24"/>
              </w:rPr>
              <w:t xml:space="preserve"> rod, alta decat cea prevazuta la nr. </w:t>
            </w:r>
            <w:proofErr w:type="gramStart"/>
            <w:r w:rsidRPr="00317E6B">
              <w:rPr>
                <w:rFonts w:ascii="Times New Roman" w:hAnsi="Times New Roman" w:cs="Times New Roman"/>
                <w:color w:val="000000"/>
                <w:sz w:val="24"/>
                <w:szCs w:val="24"/>
              </w:rPr>
              <w:t>crt</w:t>
            </w:r>
            <w:proofErr w:type="gramEnd"/>
            <w:r w:rsidRPr="00317E6B">
              <w:rPr>
                <w:rFonts w:ascii="Times New Roman" w:hAnsi="Times New Roman" w:cs="Times New Roman"/>
                <w:color w:val="000000"/>
                <w:sz w:val="24"/>
                <w:szCs w:val="24"/>
              </w:rPr>
              <w:t>. 8</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53</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50</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48</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Livada  pana la intrarea pe rod</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Padure sau alt teren cu vegetatie forestiera, cu exceptia celui prevazut la nr.crt. 10</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12</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10.</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Padure in varsta de pana la 20 de ani si padure cu rol de protectie</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11.</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Teren cu apa, altul decat cel cu amenajari piscicole</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12.</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Teren cu amenajari piscicole</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34</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31</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lastRenderedPageBreak/>
              <w:t>13.</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Drumuri si cai ferate</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r w:rsidR="00BF3C58" w:rsidRPr="00317E6B">
        <w:tc>
          <w:tcPr>
            <w:tcW w:w="646"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w:t>
            </w:r>
          </w:p>
        </w:tc>
        <w:tc>
          <w:tcPr>
            <w:tcW w:w="3182"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Teren neproductiv</w:t>
            </w:r>
          </w:p>
        </w:tc>
        <w:tc>
          <w:tcPr>
            <w:tcW w:w="330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c>
          <w:tcPr>
            <w:tcW w:w="945" w:type="dxa"/>
          </w:tcPr>
          <w:p w:rsidR="00BF3C58" w:rsidRPr="00317E6B" w:rsidRDefault="00BF3C58" w:rsidP="00611561">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X</w:t>
            </w:r>
          </w:p>
        </w:tc>
      </w:tr>
    </w:tbl>
    <w:p w:rsidR="00BF3C58" w:rsidRPr="00317E6B" w:rsidRDefault="00BF3C58" w:rsidP="00117AA7">
      <w:pPr>
        <w:rPr>
          <w:b/>
          <w:bCs/>
          <w:color w:val="000000"/>
          <w:sz w:val="24"/>
          <w:szCs w:val="24"/>
        </w:rPr>
      </w:pPr>
    </w:p>
    <w:p w:rsidR="00BF3C58" w:rsidRPr="00C10118" w:rsidRDefault="00BF3C58" w:rsidP="00117AA7">
      <w:pPr>
        <w:rPr>
          <w:color w:val="000000"/>
          <w:sz w:val="24"/>
          <w:szCs w:val="24"/>
        </w:rPr>
      </w:pPr>
      <w:r w:rsidRPr="00317E6B">
        <w:rPr>
          <w:b/>
          <w:bCs/>
          <w:color w:val="000000"/>
          <w:sz w:val="24"/>
          <w:szCs w:val="24"/>
        </w:rPr>
        <w:t xml:space="preserve">*) </w:t>
      </w:r>
      <w:r w:rsidRPr="00317E6B">
        <w:rPr>
          <w:color w:val="000000"/>
          <w:sz w:val="24"/>
          <w:szCs w:val="24"/>
        </w:rPr>
        <w:t>Incepand cu data de 1 ianuarie 2007, pentru terenurile proprietate publica sau private a statului ori a unitatilor administrativ- teritoriale, concesionate, inchiriate, date in administrare ori in folosinta, se stabileste tax ape teren care reprezinta sarcina fiscala a concesionarilor, locatarilor, titularilor dreptului de administrare sau de falosinta, dupa caz, in conditii similare impozitului pe teren.</w:t>
      </w:r>
    </w:p>
    <w:p w:rsidR="00BF3C58" w:rsidRPr="00317E6B" w:rsidRDefault="00BF3C58" w:rsidP="00117AA7">
      <w:pPr>
        <w:rPr>
          <w:b/>
          <w:bCs/>
          <w:color w:val="000000"/>
          <w:sz w:val="24"/>
          <w:szCs w:val="24"/>
        </w:rPr>
      </w:pPr>
    </w:p>
    <w:p w:rsidR="00BF3C58" w:rsidRPr="00317E6B" w:rsidRDefault="00BF3C58" w:rsidP="00117AA7">
      <w:pPr>
        <w:rPr>
          <w:b/>
          <w:bCs/>
          <w:color w:val="000000"/>
          <w:sz w:val="24"/>
          <w:szCs w:val="24"/>
        </w:rPr>
      </w:pPr>
      <w:proofErr w:type="gramStart"/>
      <w:r w:rsidRPr="00317E6B">
        <w:rPr>
          <w:b/>
          <w:bCs/>
          <w:color w:val="000000"/>
          <w:sz w:val="24"/>
          <w:szCs w:val="24"/>
        </w:rPr>
        <w:t>Anexa nr.3 la HCL nr.</w:t>
      </w:r>
      <w:proofErr w:type="gramEnd"/>
      <w:r w:rsidRPr="00317E6B">
        <w:rPr>
          <w:b/>
          <w:bCs/>
          <w:color w:val="000000"/>
          <w:sz w:val="24"/>
          <w:szCs w:val="24"/>
        </w:rPr>
        <w:t xml:space="preserve">     /  </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
        <w:gridCol w:w="3946"/>
        <w:gridCol w:w="4481"/>
        <w:gridCol w:w="4413"/>
      </w:tblGrid>
      <w:tr w:rsidR="00BF3C58" w:rsidRPr="00317E6B">
        <w:trPr>
          <w:trHeight w:val="332"/>
        </w:trPr>
        <w:tc>
          <w:tcPr>
            <w:tcW w:w="13176" w:type="dxa"/>
            <w:gridSpan w:val="4"/>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IMPOZITUL/TAXA PE MIJLOACELE DE TRANSPORT *)</w:t>
            </w:r>
          </w:p>
        </w:tc>
      </w:tr>
      <w:tr w:rsidR="00BF3C58" w:rsidRPr="00317E6B">
        <w:trPr>
          <w:trHeight w:val="330"/>
        </w:trPr>
        <w:tc>
          <w:tcPr>
            <w:tcW w:w="4282" w:type="dxa"/>
            <w:gridSpan w:val="2"/>
            <w:vMerge w:val="restart"/>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Mijloace de transport</w:t>
            </w:r>
          </w:p>
        </w:tc>
        <w:tc>
          <w:tcPr>
            <w:tcW w:w="448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practicate in anul fiscal 2013</w:t>
            </w:r>
          </w:p>
        </w:tc>
        <w:tc>
          <w:tcPr>
            <w:tcW w:w="4413"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Nivelurile aplicabile in anul fiscal 2014</w:t>
            </w:r>
          </w:p>
        </w:tc>
      </w:tr>
      <w:tr w:rsidR="00BF3C58" w:rsidRPr="00317E6B">
        <w:trPr>
          <w:trHeight w:val="480"/>
        </w:trPr>
        <w:tc>
          <w:tcPr>
            <w:tcW w:w="4282" w:type="dxa"/>
            <w:gridSpan w:val="2"/>
            <w:vMerge/>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4481"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 Vehicule inmatriculate</w:t>
            </w:r>
          </w:p>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Suma in lei, pentru fiecare grupa de 200 cm³ sau fractiune din aceasta</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 Vehicule inmatriculate</w:t>
            </w:r>
          </w:p>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Suma in lei, pentru fiecare grupa de 200 cm³ sau fractiune din aceasta</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Motorete, scutere, motociclete si autoturisme cu capacitatea cilindrica de pana la 1600 cm³  inclusiv</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Autoturisme cu capacitatea cilindrica intre 1601 cm³ si 2000 cm³ inclusiv</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18</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18</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Autoturisme cu capacitatea cilindrica intre 2001 cm³ si 2600 cm³ inclusiv</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72</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72</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Autoturisme cu capacitatea cilindrica intre 2601 cm³ si 3000 cm³ inclusiv</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144</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144</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Autoturisme cu capacitatea cilindrica de peste 3001 cm³</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290</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290</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Autobuze, autocare, microbuze</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24</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24</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394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Alte autovehicule cu masa totala maxima autorizata de pana la 12 tone inclusiv, precum si autoturismele de teren din productie interna</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30</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30</w:t>
            </w:r>
          </w:p>
        </w:tc>
      </w:tr>
      <w:tr w:rsidR="00BF3C58" w:rsidRPr="00317E6B">
        <w:trPr>
          <w:trHeight w:val="480"/>
        </w:trPr>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394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Tractoare inmatriculate</w:t>
            </w:r>
          </w:p>
        </w:tc>
        <w:tc>
          <w:tcPr>
            <w:tcW w:w="448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18</w:t>
            </w:r>
          </w:p>
        </w:tc>
        <w:tc>
          <w:tcPr>
            <w:tcW w:w="4413"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18</w:t>
            </w:r>
          </w:p>
        </w:tc>
      </w:tr>
    </w:tbl>
    <w:p w:rsidR="00BF3C58" w:rsidRPr="00317E6B" w:rsidRDefault="00BF3C58" w:rsidP="00117AA7">
      <w:pPr>
        <w:rPr>
          <w:color w:val="000000"/>
          <w:sz w:val="24"/>
          <w:szCs w:val="24"/>
        </w:rPr>
      </w:pPr>
    </w:p>
    <w:p w:rsidR="00BF3C58" w:rsidRPr="00317E6B" w:rsidRDefault="00BF3C58" w:rsidP="00117AA7">
      <w:pPr>
        <w:rPr>
          <w:color w:val="000000"/>
          <w:sz w:val="24"/>
          <w:szCs w:val="24"/>
        </w:rPr>
      </w:pPr>
      <w:r w:rsidRPr="00317E6B">
        <w:rPr>
          <w:color w:val="000000"/>
          <w:sz w:val="24"/>
          <w:szCs w:val="24"/>
        </w:rPr>
        <w:lastRenderedPageBreak/>
        <w:t xml:space="preserve">                                                                                                            </w:t>
      </w:r>
    </w:p>
    <w:p w:rsidR="00BF3C58" w:rsidRPr="00317E6B" w:rsidRDefault="00BF3C58" w:rsidP="00117AA7">
      <w:pPr>
        <w:rPr>
          <w:color w:val="000000"/>
          <w:sz w:val="24"/>
          <w:szCs w:val="24"/>
        </w:rPr>
      </w:pPr>
    </w:p>
    <w:p w:rsidR="00BF3C58" w:rsidRPr="00317E6B" w:rsidRDefault="00BF3C58" w:rsidP="00117AA7">
      <w:pPr>
        <w:rPr>
          <w:b/>
          <w:bCs/>
          <w:color w:val="000000"/>
          <w:sz w:val="24"/>
          <w:szCs w:val="24"/>
        </w:rPr>
      </w:pPr>
      <w:r w:rsidRPr="00317E6B">
        <w:rPr>
          <w:color w:val="000000"/>
          <w:sz w:val="24"/>
          <w:szCs w:val="24"/>
        </w:rPr>
        <w:t xml:space="preserve">                                                                                                            </w:t>
      </w:r>
      <w:r w:rsidRPr="00317E6B">
        <w:rPr>
          <w:b/>
          <w:bCs/>
          <w:color w:val="000000"/>
          <w:sz w:val="24"/>
          <w:szCs w:val="24"/>
        </w:rPr>
        <w:t>II. Vehicule inregistrate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1"/>
        <w:gridCol w:w="8370"/>
        <w:gridCol w:w="4331"/>
      </w:tblGrid>
      <w:tr w:rsidR="00BF3C58" w:rsidRPr="00317E6B">
        <w:tc>
          <w:tcPr>
            <w:tcW w:w="288" w:type="dxa"/>
          </w:tcPr>
          <w:p w:rsidR="00BF3C58" w:rsidRPr="00317E6B" w:rsidRDefault="00BF3C58" w:rsidP="00117AA7">
            <w:pPr>
              <w:rPr>
                <w:b/>
                <w:bCs/>
                <w:color w:val="000000"/>
                <w:sz w:val="24"/>
                <w:szCs w:val="24"/>
              </w:rPr>
            </w:pPr>
            <w:r w:rsidRPr="00317E6B">
              <w:rPr>
                <w:b/>
                <w:bCs/>
                <w:color w:val="000000"/>
                <w:sz w:val="24"/>
                <w:szCs w:val="24"/>
              </w:rPr>
              <w:t>1.</w:t>
            </w:r>
          </w:p>
        </w:tc>
        <w:tc>
          <w:tcPr>
            <w:tcW w:w="8496" w:type="dxa"/>
          </w:tcPr>
          <w:p w:rsidR="00BF3C58" w:rsidRPr="00317E6B" w:rsidRDefault="00BF3C58" w:rsidP="00117AA7">
            <w:pPr>
              <w:rPr>
                <w:color w:val="000000"/>
                <w:sz w:val="24"/>
                <w:szCs w:val="24"/>
              </w:rPr>
            </w:pPr>
            <w:r w:rsidRPr="00317E6B">
              <w:rPr>
                <w:color w:val="000000"/>
                <w:sz w:val="24"/>
                <w:szCs w:val="24"/>
              </w:rPr>
              <w:t>Vehicule cu capacitate cilindrica:</w:t>
            </w:r>
          </w:p>
        </w:tc>
        <w:tc>
          <w:tcPr>
            <w:tcW w:w="4392" w:type="dxa"/>
          </w:tcPr>
          <w:p w:rsidR="00BF3C58" w:rsidRPr="00317E6B" w:rsidRDefault="00BF3C58" w:rsidP="00117AA7">
            <w:pPr>
              <w:rPr>
                <w:color w:val="000000"/>
                <w:sz w:val="24"/>
                <w:szCs w:val="24"/>
              </w:rPr>
            </w:pPr>
            <w:r w:rsidRPr="00317E6B">
              <w:rPr>
                <w:color w:val="000000"/>
                <w:sz w:val="24"/>
                <w:szCs w:val="24"/>
              </w:rPr>
              <w:t xml:space="preserve">                            Lei/200 </w:t>
            </w:r>
            <w:r w:rsidRPr="00317E6B">
              <w:rPr>
                <w:rStyle w:val="st"/>
                <w:sz w:val="24"/>
                <w:szCs w:val="24"/>
              </w:rPr>
              <w:t>cm3</w:t>
            </w:r>
          </w:p>
        </w:tc>
      </w:tr>
      <w:tr w:rsidR="00BF3C58" w:rsidRPr="00317E6B">
        <w:tc>
          <w:tcPr>
            <w:tcW w:w="288" w:type="dxa"/>
          </w:tcPr>
          <w:p w:rsidR="00BF3C58" w:rsidRPr="00317E6B" w:rsidRDefault="00BF3C58" w:rsidP="00117AA7">
            <w:pPr>
              <w:rPr>
                <w:color w:val="000000"/>
                <w:sz w:val="24"/>
                <w:szCs w:val="24"/>
              </w:rPr>
            </w:pPr>
            <w:r w:rsidRPr="00317E6B">
              <w:rPr>
                <w:color w:val="000000"/>
                <w:sz w:val="24"/>
                <w:szCs w:val="24"/>
              </w:rPr>
              <w:t>1.1.</w:t>
            </w:r>
          </w:p>
        </w:tc>
        <w:tc>
          <w:tcPr>
            <w:tcW w:w="8496" w:type="dxa"/>
          </w:tcPr>
          <w:p w:rsidR="00BF3C58" w:rsidRPr="00317E6B" w:rsidRDefault="00BF3C58" w:rsidP="00117AA7">
            <w:pPr>
              <w:rPr>
                <w:color w:val="000000"/>
                <w:sz w:val="24"/>
                <w:szCs w:val="24"/>
              </w:rPr>
            </w:pPr>
            <w:r w:rsidRPr="00317E6B">
              <w:rPr>
                <w:color w:val="000000"/>
                <w:sz w:val="24"/>
                <w:szCs w:val="24"/>
              </w:rPr>
              <w:t xml:space="preserve">Vehicule cu capacitate cilindrica  </w:t>
            </w:r>
            <w:r w:rsidRPr="00317E6B">
              <w:rPr>
                <w:rStyle w:val="st"/>
                <w:sz w:val="24"/>
                <w:szCs w:val="24"/>
              </w:rPr>
              <w:t>mai mica sau egala cu  4.800 cm3</w:t>
            </w:r>
          </w:p>
        </w:tc>
        <w:tc>
          <w:tcPr>
            <w:tcW w:w="4392" w:type="dxa"/>
          </w:tcPr>
          <w:p w:rsidR="00BF3C58" w:rsidRPr="00317E6B" w:rsidRDefault="00BF3C58" w:rsidP="00117AA7">
            <w:pPr>
              <w:rPr>
                <w:color w:val="000000"/>
                <w:sz w:val="24"/>
                <w:szCs w:val="24"/>
              </w:rPr>
            </w:pPr>
            <w:r w:rsidRPr="00317E6B">
              <w:rPr>
                <w:color w:val="000000"/>
                <w:sz w:val="24"/>
                <w:szCs w:val="24"/>
              </w:rPr>
              <w:t xml:space="preserve">                                       3</w:t>
            </w:r>
          </w:p>
        </w:tc>
      </w:tr>
      <w:tr w:rsidR="00BF3C58" w:rsidRPr="00317E6B">
        <w:tc>
          <w:tcPr>
            <w:tcW w:w="288" w:type="dxa"/>
          </w:tcPr>
          <w:p w:rsidR="00BF3C58" w:rsidRPr="00317E6B" w:rsidRDefault="00BF3C58" w:rsidP="00117AA7">
            <w:pPr>
              <w:rPr>
                <w:color w:val="000000"/>
                <w:sz w:val="24"/>
                <w:szCs w:val="24"/>
              </w:rPr>
            </w:pPr>
            <w:r w:rsidRPr="00317E6B">
              <w:rPr>
                <w:color w:val="000000"/>
                <w:sz w:val="24"/>
                <w:szCs w:val="24"/>
              </w:rPr>
              <w:t>1.2.</w:t>
            </w:r>
          </w:p>
        </w:tc>
        <w:tc>
          <w:tcPr>
            <w:tcW w:w="8496" w:type="dxa"/>
          </w:tcPr>
          <w:p w:rsidR="00BF3C58" w:rsidRPr="00317E6B" w:rsidRDefault="00BF3C58" w:rsidP="00117AA7">
            <w:pPr>
              <w:rPr>
                <w:color w:val="000000"/>
                <w:sz w:val="24"/>
                <w:szCs w:val="24"/>
              </w:rPr>
            </w:pPr>
            <w:r w:rsidRPr="00317E6B">
              <w:rPr>
                <w:color w:val="000000"/>
                <w:sz w:val="24"/>
                <w:szCs w:val="24"/>
              </w:rPr>
              <w:t xml:space="preserve">Vehicule cu capacitate cilindrica   </w:t>
            </w:r>
            <w:r w:rsidRPr="00317E6B">
              <w:rPr>
                <w:rStyle w:val="st"/>
                <w:sz w:val="24"/>
                <w:szCs w:val="24"/>
              </w:rPr>
              <w:t>mai mare de  4.800 cm3</w:t>
            </w:r>
          </w:p>
        </w:tc>
        <w:tc>
          <w:tcPr>
            <w:tcW w:w="4392" w:type="dxa"/>
          </w:tcPr>
          <w:p w:rsidR="00BF3C58" w:rsidRPr="00317E6B" w:rsidRDefault="00BF3C58" w:rsidP="00117AA7">
            <w:pPr>
              <w:rPr>
                <w:color w:val="000000"/>
                <w:sz w:val="24"/>
                <w:szCs w:val="24"/>
              </w:rPr>
            </w:pPr>
            <w:r w:rsidRPr="00317E6B">
              <w:rPr>
                <w:color w:val="000000"/>
                <w:sz w:val="24"/>
                <w:szCs w:val="24"/>
              </w:rPr>
              <w:t xml:space="preserve">                                       5</w:t>
            </w:r>
          </w:p>
        </w:tc>
      </w:tr>
      <w:tr w:rsidR="00BF3C58" w:rsidRPr="00317E6B">
        <w:tc>
          <w:tcPr>
            <w:tcW w:w="288" w:type="dxa"/>
          </w:tcPr>
          <w:p w:rsidR="00BF3C58" w:rsidRPr="00317E6B" w:rsidRDefault="00BF3C58" w:rsidP="00117AA7">
            <w:pPr>
              <w:rPr>
                <w:color w:val="000000"/>
                <w:sz w:val="24"/>
                <w:szCs w:val="24"/>
              </w:rPr>
            </w:pPr>
            <w:r w:rsidRPr="00317E6B">
              <w:rPr>
                <w:color w:val="000000"/>
                <w:sz w:val="24"/>
                <w:szCs w:val="24"/>
              </w:rPr>
              <w:t>2.</w:t>
            </w:r>
          </w:p>
        </w:tc>
        <w:tc>
          <w:tcPr>
            <w:tcW w:w="8496" w:type="dxa"/>
          </w:tcPr>
          <w:p w:rsidR="00BF3C58" w:rsidRPr="00317E6B" w:rsidRDefault="00BF3C58" w:rsidP="00117AA7">
            <w:pPr>
              <w:rPr>
                <w:color w:val="000000"/>
                <w:sz w:val="24"/>
                <w:szCs w:val="24"/>
              </w:rPr>
            </w:pPr>
            <w:r w:rsidRPr="00317E6B">
              <w:rPr>
                <w:color w:val="000000"/>
                <w:sz w:val="24"/>
                <w:szCs w:val="24"/>
              </w:rPr>
              <w:t>Vehicule fara capacitate cilindrica evidentiata</w:t>
            </w:r>
          </w:p>
        </w:tc>
        <w:tc>
          <w:tcPr>
            <w:tcW w:w="4392" w:type="dxa"/>
          </w:tcPr>
          <w:p w:rsidR="00BF3C58" w:rsidRPr="00317E6B" w:rsidRDefault="00BF3C58" w:rsidP="00117AA7">
            <w:pPr>
              <w:rPr>
                <w:color w:val="000000"/>
                <w:sz w:val="24"/>
                <w:szCs w:val="24"/>
              </w:rPr>
            </w:pPr>
            <w:r w:rsidRPr="00317E6B">
              <w:rPr>
                <w:color w:val="000000"/>
                <w:sz w:val="24"/>
                <w:szCs w:val="24"/>
              </w:rPr>
              <w:t xml:space="preserve">                                      50 lei/an</w:t>
            </w:r>
          </w:p>
        </w:tc>
      </w:tr>
    </w:tbl>
    <w:p w:rsidR="00BF3C58" w:rsidRPr="00317E6B" w:rsidRDefault="00BF3C58" w:rsidP="00117AA7">
      <w:pPr>
        <w:rPr>
          <w:color w:val="000000"/>
          <w:sz w:val="24"/>
          <w:szCs w:val="24"/>
        </w:rPr>
      </w:pPr>
    </w:p>
    <w:tbl>
      <w:tblPr>
        <w:tblW w:w="111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7"/>
        <w:gridCol w:w="336"/>
        <w:gridCol w:w="5935"/>
        <w:gridCol w:w="2160"/>
        <w:gridCol w:w="2190"/>
      </w:tblGrid>
      <w:tr w:rsidR="00BF3C58" w:rsidRPr="00317E6B">
        <w:tc>
          <w:tcPr>
            <w:tcW w:w="11118" w:type="dxa"/>
            <w:gridSpan w:val="5"/>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AUTOVEHICULE DE TRANSPORT MARFA CU MASA TOTALA AUTORIZATA DE PESTE 12 TONE</w:t>
            </w:r>
          </w:p>
        </w:tc>
      </w:tr>
      <w:tr w:rsidR="00BF3C58" w:rsidRPr="00317E6B">
        <w:trPr>
          <w:trHeight w:val="390"/>
        </w:trPr>
        <w:tc>
          <w:tcPr>
            <w:tcW w:w="6768" w:type="dxa"/>
            <w:gridSpan w:val="3"/>
            <w:vMerge w:val="restart"/>
          </w:tcPr>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Numarul axelor si masa maxima autorizata</w:t>
            </w:r>
          </w:p>
        </w:tc>
        <w:tc>
          <w:tcPr>
            <w:tcW w:w="4350" w:type="dxa"/>
            <w:gridSpan w:val="2"/>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aplicabile in anul fiscal 2014</w:t>
            </w:r>
          </w:p>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rPr>
          <w:trHeight w:val="705"/>
        </w:trPr>
        <w:tc>
          <w:tcPr>
            <w:tcW w:w="6768" w:type="dxa"/>
            <w:gridSpan w:val="3"/>
            <w:vMerge/>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4350"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Impozitul in lei, pentru autovehiculele angajate exlusiv in operatiunile de transport intern</w:t>
            </w:r>
          </w:p>
        </w:tc>
      </w:tr>
      <w:tr w:rsidR="00BF3C58" w:rsidRPr="00317E6B">
        <w:trPr>
          <w:trHeight w:val="705"/>
        </w:trPr>
        <w:tc>
          <w:tcPr>
            <w:tcW w:w="6768" w:type="dxa"/>
            <w:gridSpan w:val="3"/>
            <w:vMerge/>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sistem de suspensie pneumatica sau un echivalent recunoscut</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alt sistem de suspensie</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w:t>
            </w:r>
          </w:p>
        </w:tc>
        <w:tc>
          <w:tcPr>
            <w:tcW w:w="627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doua axe</w:t>
            </w:r>
          </w:p>
        </w:tc>
        <w:tc>
          <w:tcPr>
            <w:tcW w:w="4350"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12 tone, dar nu mai mult de 13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133</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13 tone, dar nu mai mult de 14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133</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367</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14 tone, dar nu mai mult de 15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367</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517</w:t>
            </w:r>
          </w:p>
        </w:tc>
      </w:tr>
      <w:tr w:rsidR="00BF3C58" w:rsidRPr="00317E6B">
        <w:trPr>
          <w:trHeight w:val="223"/>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15 tone, dar nu mai mult de 18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517</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1169</w:t>
            </w:r>
          </w:p>
        </w:tc>
      </w:tr>
      <w:tr w:rsidR="00BF3C58" w:rsidRPr="00317E6B">
        <w:trPr>
          <w:trHeight w:val="166"/>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5935"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18 tone</w:t>
            </w:r>
          </w:p>
        </w:tc>
        <w:tc>
          <w:tcPr>
            <w:tcW w:w="2160" w:type="dxa"/>
          </w:tcPr>
          <w:p w:rsidR="00BF3C58" w:rsidRPr="00317E6B" w:rsidRDefault="00BF3C58" w:rsidP="00974C45">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517</w:t>
            </w:r>
          </w:p>
        </w:tc>
        <w:tc>
          <w:tcPr>
            <w:tcW w:w="2190" w:type="dxa"/>
          </w:tcPr>
          <w:p w:rsidR="00BF3C58" w:rsidRPr="00317E6B" w:rsidRDefault="00BF3C58" w:rsidP="007B0C9E">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1169</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II</w:t>
            </w:r>
          </w:p>
        </w:tc>
        <w:tc>
          <w:tcPr>
            <w:tcW w:w="627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trei axe</w:t>
            </w:r>
          </w:p>
        </w:tc>
        <w:tc>
          <w:tcPr>
            <w:tcW w:w="4350"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15 tone, dar nu mai mult de 17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133</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231</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17 tone, dar nu mai mult de 19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231</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474</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19 tone, dar nu mai mult de 21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474</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615</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21  tone, dar nu mai mult de 23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615</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947</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23 tone, dar nu mai mult de 25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947</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1472</w:t>
            </w:r>
          </w:p>
        </w:tc>
      </w:tr>
      <w:tr w:rsidR="00BF3C58" w:rsidRPr="00317E6B">
        <w:trPr>
          <w:trHeight w:val="213"/>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25 tone, dar nu mai mult de 26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947</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1472</w:t>
            </w:r>
          </w:p>
        </w:tc>
      </w:tr>
      <w:tr w:rsidR="00BF3C58" w:rsidRPr="00317E6B">
        <w:trPr>
          <w:trHeight w:val="15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5935"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26 tone</w:t>
            </w:r>
          </w:p>
        </w:tc>
        <w:tc>
          <w:tcPr>
            <w:tcW w:w="2160" w:type="dxa"/>
          </w:tcPr>
          <w:p w:rsidR="00BF3C58" w:rsidRPr="00317E6B" w:rsidRDefault="00BF3C58" w:rsidP="00974C45">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947</w:t>
            </w:r>
          </w:p>
        </w:tc>
        <w:tc>
          <w:tcPr>
            <w:tcW w:w="2190" w:type="dxa"/>
          </w:tcPr>
          <w:p w:rsidR="00BF3C58" w:rsidRPr="00317E6B" w:rsidRDefault="00BF3C58" w:rsidP="007B0C9E">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1472</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III</w:t>
            </w:r>
          </w:p>
        </w:tc>
        <w:tc>
          <w:tcPr>
            <w:tcW w:w="627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patru axe</w:t>
            </w:r>
          </w:p>
        </w:tc>
        <w:tc>
          <w:tcPr>
            <w:tcW w:w="4350"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23 tone, dar nu mai mult de 25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615</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623</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25 tone, dar nu mai mult de 27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623</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973</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27 tone, dar nu mai mult de 29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973</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1545</w:t>
            </w:r>
          </w:p>
        </w:tc>
      </w:tr>
      <w:tr w:rsidR="00BF3C58" w:rsidRPr="00317E6B">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29 tone, dar nu mai mult de 31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1545</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2291</w:t>
            </w:r>
          </w:p>
        </w:tc>
      </w:tr>
      <w:tr w:rsidR="00BF3C58" w:rsidRPr="00317E6B">
        <w:trPr>
          <w:trHeight w:val="29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5935"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31 tone, dar nu mai mult de 32 tone</w:t>
            </w:r>
          </w:p>
        </w:tc>
        <w:tc>
          <w:tcPr>
            <w:tcW w:w="21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1545</w:t>
            </w:r>
          </w:p>
        </w:tc>
        <w:tc>
          <w:tcPr>
            <w:tcW w:w="219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2291</w:t>
            </w:r>
          </w:p>
        </w:tc>
      </w:tr>
      <w:tr w:rsidR="00BF3C58" w:rsidRPr="00317E6B">
        <w:trPr>
          <w:trHeight w:val="35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36"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5935"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32 tone</w:t>
            </w:r>
          </w:p>
        </w:tc>
        <w:tc>
          <w:tcPr>
            <w:tcW w:w="2160" w:type="dxa"/>
          </w:tcPr>
          <w:p w:rsidR="00BF3C58" w:rsidRPr="00317E6B" w:rsidRDefault="00BF3C58" w:rsidP="007B0C9E">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1545</w:t>
            </w:r>
          </w:p>
        </w:tc>
        <w:tc>
          <w:tcPr>
            <w:tcW w:w="2190" w:type="dxa"/>
          </w:tcPr>
          <w:p w:rsidR="00BF3C58" w:rsidRPr="00317E6B" w:rsidRDefault="00BF3C58" w:rsidP="007B0C9E">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                2291</w:t>
            </w:r>
          </w:p>
        </w:tc>
      </w:tr>
    </w:tbl>
    <w:p w:rsidR="00BF3C58" w:rsidRPr="00317E6B" w:rsidRDefault="00BF3C58" w:rsidP="00C10118">
      <w:pPr>
        <w:rPr>
          <w:b/>
          <w:bCs/>
          <w:color w:val="000000"/>
          <w:sz w:val="24"/>
          <w:szCs w:val="24"/>
        </w:rPr>
      </w:pPr>
      <w:bookmarkStart w:id="0" w:name="_GoBack"/>
      <w:bookmarkEnd w:id="0"/>
    </w:p>
    <w:p w:rsidR="00BF3C58" w:rsidRPr="00317E6B" w:rsidRDefault="00BF3C58" w:rsidP="00117AA7">
      <w:pPr>
        <w:ind w:left="360"/>
        <w:jc w:val="center"/>
        <w:rPr>
          <w:b/>
          <w:bCs/>
          <w:color w:val="000000"/>
          <w:sz w:val="24"/>
          <w:szCs w:val="24"/>
        </w:rPr>
      </w:pPr>
      <w:r w:rsidRPr="00317E6B">
        <w:rPr>
          <w:b/>
          <w:bCs/>
          <w:color w:val="000000"/>
          <w:sz w:val="24"/>
          <w:szCs w:val="24"/>
        </w:rPr>
        <w:t>COMBINATII DE AUTOVEHICULE DE TRANSPORT MARFA CU MASA MAXIMA AUTORIZATA EGALA SAU MAI MARE DE 12 TONE</w:t>
      </w:r>
    </w:p>
    <w:tbl>
      <w:tblPr>
        <w:tblW w:w="132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7"/>
        <w:gridCol w:w="360"/>
        <w:gridCol w:w="6091"/>
        <w:gridCol w:w="3960"/>
        <w:gridCol w:w="2340"/>
      </w:tblGrid>
      <w:tr w:rsidR="00BF3C58" w:rsidRPr="00317E6B">
        <w:trPr>
          <w:trHeight w:val="345"/>
        </w:trPr>
        <w:tc>
          <w:tcPr>
            <w:tcW w:w="6948" w:type="dxa"/>
            <w:gridSpan w:val="3"/>
            <w:vMerge w:val="restart"/>
          </w:tcPr>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Numarul axelor si masa maxima autorizata</w:t>
            </w:r>
          </w:p>
        </w:tc>
        <w:tc>
          <w:tcPr>
            <w:tcW w:w="6300"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color w:val="000000"/>
                <w:sz w:val="24"/>
                <w:szCs w:val="24"/>
              </w:rPr>
              <w:t>Nivelurile aplicabile in anul fiscal 2014</w:t>
            </w:r>
          </w:p>
        </w:tc>
      </w:tr>
      <w:tr w:rsidR="00BF3C58" w:rsidRPr="00317E6B">
        <w:trPr>
          <w:trHeight w:val="345"/>
        </w:trPr>
        <w:tc>
          <w:tcPr>
            <w:tcW w:w="6948" w:type="dxa"/>
            <w:gridSpan w:val="3"/>
            <w:vMerge/>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6300" w:type="dxa"/>
            <w:gridSpan w:val="2"/>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b/>
                <w:bCs/>
                <w:color w:val="000000"/>
                <w:sz w:val="24"/>
                <w:szCs w:val="24"/>
              </w:rPr>
              <w:t>Impozitul in lei, pentru autovehiculele angajate exlusiv in operatiunile de transport intern</w:t>
            </w:r>
          </w:p>
        </w:tc>
      </w:tr>
      <w:tr w:rsidR="00BF3C58" w:rsidRPr="00317E6B">
        <w:trPr>
          <w:trHeight w:val="593"/>
        </w:trPr>
        <w:tc>
          <w:tcPr>
            <w:tcW w:w="6948" w:type="dxa"/>
            <w:gridSpan w:val="3"/>
            <w:vMerge/>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sistem de suspensie pneumatica sau un echivalent recunoscut</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alt sistem de suspensie</w:t>
            </w:r>
          </w:p>
        </w:tc>
      </w:tr>
      <w:tr w:rsidR="00BF3C58" w:rsidRPr="00317E6B">
        <w:trPr>
          <w:trHeight w:val="17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w:t>
            </w:r>
          </w:p>
        </w:tc>
        <w:tc>
          <w:tcPr>
            <w:tcW w:w="645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2+1 axe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rPr>
          <w:trHeight w:val="242"/>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12 tone, dar nu mai mult de 14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w:t>
            </w: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14 tone, dar nu mai mult de 16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w:t>
            </w:r>
          </w:p>
        </w:tc>
      </w:tr>
      <w:tr w:rsidR="00BF3C58" w:rsidRPr="00317E6B">
        <w:trPr>
          <w:trHeight w:val="17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16 tone, dar nu mai mult de 18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0</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60</w:t>
            </w:r>
          </w:p>
        </w:tc>
      </w:tr>
      <w:tr w:rsidR="00BF3C58" w:rsidRPr="00317E6B">
        <w:trPr>
          <w:trHeight w:val="242"/>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putine de 18 tone, dar nu mai mult de 20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60</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137</w:t>
            </w:r>
          </w:p>
        </w:tc>
      </w:tr>
      <w:tr w:rsidR="00BF3C58" w:rsidRPr="00317E6B">
        <w:trPr>
          <w:trHeight w:val="323"/>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putine de 20 tone, dar nu mai mult de 22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137</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320</w:t>
            </w:r>
          </w:p>
        </w:tc>
      </w:tr>
      <w:tr w:rsidR="00BF3C58" w:rsidRPr="00317E6B">
        <w:trPr>
          <w:trHeight w:val="17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22 tone, dar nu mai mult de 23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320</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414</w:t>
            </w:r>
          </w:p>
        </w:tc>
      </w:tr>
      <w:tr w:rsidR="00BF3C58" w:rsidRPr="00317E6B">
        <w:trPr>
          <w:trHeight w:val="242"/>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23 tone, dar nu mai mult de 25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414</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747</w:t>
            </w:r>
          </w:p>
        </w:tc>
      </w:tr>
      <w:tr w:rsidR="00BF3C58" w:rsidRPr="00317E6B">
        <w:trPr>
          <w:trHeight w:val="373"/>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25 tone, dar nu  mai mult de 28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747</w:t>
            </w:r>
          </w:p>
        </w:tc>
        <w:tc>
          <w:tcPr>
            <w:tcW w:w="234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1310</w:t>
            </w:r>
          </w:p>
        </w:tc>
      </w:tr>
      <w:tr w:rsidR="00BF3C58" w:rsidRPr="00317E6B">
        <w:trPr>
          <w:trHeight w:val="258"/>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w:t>
            </w:r>
          </w:p>
        </w:tc>
        <w:tc>
          <w:tcPr>
            <w:tcW w:w="6091"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28 tone</w:t>
            </w:r>
          </w:p>
        </w:tc>
        <w:tc>
          <w:tcPr>
            <w:tcW w:w="396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747</w:t>
            </w:r>
          </w:p>
        </w:tc>
        <w:tc>
          <w:tcPr>
            <w:tcW w:w="234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1310</w:t>
            </w:r>
          </w:p>
        </w:tc>
      </w:tr>
      <w:tr w:rsidR="00BF3C58" w:rsidRPr="00317E6B">
        <w:trPr>
          <w:trHeight w:val="7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II</w:t>
            </w:r>
          </w:p>
        </w:tc>
        <w:tc>
          <w:tcPr>
            <w:tcW w:w="645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2+2 axe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2340" w:type="dxa"/>
          </w:tcPr>
          <w:p w:rsidR="00BF3C58" w:rsidRPr="00317E6B" w:rsidRDefault="00BF3C58" w:rsidP="00A601ED">
            <w:pPr>
              <w:spacing w:after="0" w:line="240" w:lineRule="auto"/>
              <w:rPr>
                <w:rFonts w:ascii="Times New Roman" w:hAnsi="Times New Roman" w:cs="Times New Roman"/>
                <w:b/>
                <w:bCs/>
                <w:color w:val="000000"/>
                <w:sz w:val="24"/>
                <w:szCs w:val="24"/>
              </w:rPr>
            </w:pPr>
          </w:p>
        </w:tc>
      </w:tr>
      <w:tr w:rsidR="00BF3C58" w:rsidRPr="00317E6B">
        <w:trPr>
          <w:trHeight w:val="107"/>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23 tone, dar nu mai mult de 25 ton</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128</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299</w:t>
            </w:r>
          </w:p>
        </w:tc>
      </w:tr>
      <w:tr w:rsidR="00BF3C58" w:rsidRPr="00317E6B">
        <w:trPr>
          <w:trHeight w:val="188"/>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25 tone, dar nu mai mult de 26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299</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491</w:t>
            </w:r>
          </w:p>
        </w:tc>
      </w:tr>
      <w:tr w:rsidR="00BF3C58" w:rsidRPr="00317E6B">
        <w:trPr>
          <w:trHeight w:val="26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26 tone, dar  u mai mult de 28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491</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721</w:t>
            </w:r>
          </w:p>
        </w:tc>
      </w:tr>
      <w:tr w:rsidR="00BF3C58" w:rsidRPr="00317E6B">
        <w:trPr>
          <w:trHeight w:val="152"/>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28 tone, dar nu mai mult de 29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721</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871</w:t>
            </w:r>
          </w:p>
        </w:tc>
      </w:tr>
      <w:tr w:rsidR="00BF3C58" w:rsidRPr="00317E6B">
        <w:trPr>
          <w:trHeight w:val="233"/>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29 tone, dar nu mai mult de 31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871</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1429</w:t>
            </w: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31 tone, dar nu mai mult de 33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1429</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1984</w:t>
            </w: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33 tone, dar nu mai mult de 36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1984</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3012</w:t>
            </w:r>
          </w:p>
        </w:tc>
      </w:tr>
      <w:tr w:rsidR="00BF3C58" w:rsidRPr="00317E6B">
        <w:trPr>
          <w:trHeight w:val="21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36 tone, dar nu mai mult de 38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1984</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3012</w:t>
            </w:r>
          </w:p>
        </w:tc>
      </w:tr>
      <w:tr w:rsidR="00BF3C58" w:rsidRPr="00317E6B">
        <w:trPr>
          <w:trHeight w:val="33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w:t>
            </w:r>
          </w:p>
        </w:tc>
        <w:tc>
          <w:tcPr>
            <w:tcW w:w="6091"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38 tone</w:t>
            </w:r>
          </w:p>
        </w:tc>
        <w:tc>
          <w:tcPr>
            <w:tcW w:w="396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1984</w:t>
            </w:r>
          </w:p>
        </w:tc>
        <w:tc>
          <w:tcPr>
            <w:tcW w:w="234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3012</w:t>
            </w:r>
          </w:p>
        </w:tc>
      </w:tr>
      <w:tr w:rsidR="00BF3C58" w:rsidRPr="00317E6B">
        <w:trPr>
          <w:trHeight w:val="8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III</w:t>
            </w:r>
          </w:p>
        </w:tc>
        <w:tc>
          <w:tcPr>
            <w:tcW w:w="645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2+3 axe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36 tone, dar nu mai mult de 38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1579</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2197</w:t>
            </w:r>
          </w:p>
        </w:tc>
      </w:tr>
      <w:tr w:rsidR="00BF3C58" w:rsidRPr="00317E6B">
        <w:trPr>
          <w:trHeight w:val="28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38 tone, dar nu mai mult de 40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2197</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2986</w:t>
            </w:r>
          </w:p>
        </w:tc>
      </w:tr>
      <w:tr w:rsidR="00BF3C58" w:rsidRPr="00317E6B">
        <w:trPr>
          <w:trHeight w:val="34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6091"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40 tone</w:t>
            </w:r>
          </w:p>
        </w:tc>
        <w:tc>
          <w:tcPr>
            <w:tcW w:w="396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2197</w:t>
            </w:r>
          </w:p>
        </w:tc>
        <w:tc>
          <w:tcPr>
            <w:tcW w:w="234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2986</w:t>
            </w:r>
          </w:p>
        </w:tc>
      </w:tr>
      <w:tr w:rsidR="00BF3C58" w:rsidRPr="00317E6B">
        <w:trPr>
          <w:trHeight w:val="7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IV</w:t>
            </w:r>
          </w:p>
        </w:tc>
        <w:tc>
          <w:tcPr>
            <w:tcW w:w="645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3+2 axe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36 tone, dar nu mai mult de 38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1395</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1937</w:t>
            </w: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38 tone, dar nu mai mult de 40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1937</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2679</w:t>
            </w:r>
          </w:p>
        </w:tc>
      </w:tr>
      <w:tr w:rsidR="00BF3C58" w:rsidRPr="00317E6B">
        <w:trPr>
          <w:trHeight w:val="262"/>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40 tone, dar nu mai mult de 44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2679</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3963</w:t>
            </w:r>
          </w:p>
        </w:tc>
      </w:tr>
      <w:tr w:rsidR="00BF3C58" w:rsidRPr="00317E6B">
        <w:trPr>
          <w:trHeight w:val="16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6091"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44 tone</w:t>
            </w:r>
          </w:p>
        </w:tc>
        <w:tc>
          <w:tcPr>
            <w:tcW w:w="396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2679</w:t>
            </w:r>
          </w:p>
        </w:tc>
        <w:tc>
          <w:tcPr>
            <w:tcW w:w="234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3963</w:t>
            </w: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w:t>
            </w:r>
          </w:p>
        </w:tc>
        <w:tc>
          <w:tcPr>
            <w:tcW w:w="6451" w:type="dxa"/>
            <w:gridSpan w:val="2"/>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Vehicule cu 3+3 axe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36 tone, dar nu mai mult de 38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794</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960</w:t>
            </w:r>
          </w:p>
        </w:tc>
      </w:tr>
      <w:tr w:rsidR="00BF3C58" w:rsidRPr="00317E6B">
        <w:trPr>
          <w:trHeight w:val="30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38 tone, dar nu mai mult de 40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960</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1434</w:t>
            </w:r>
          </w:p>
        </w:tc>
      </w:tr>
      <w:tr w:rsidR="00BF3C58" w:rsidRPr="00317E6B">
        <w:trPr>
          <w:trHeight w:val="360"/>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6091"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Masa nu mai putin de 40 tone, dar nu mai mult de 44 tone</w:t>
            </w:r>
          </w:p>
        </w:tc>
        <w:tc>
          <w:tcPr>
            <w:tcW w:w="396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1434</w:t>
            </w:r>
          </w:p>
        </w:tc>
        <w:tc>
          <w:tcPr>
            <w:tcW w:w="23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2283</w:t>
            </w:r>
          </w:p>
        </w:tc>
      </w:tr>
      <w:tr w:rsidR="00BF3C58" w:rsidRPr="00317E6B">
        <w:trPr>
          <w:trHeight w:val="165"/>
        </w:trPr>
        <w:tc>
          <w:tcPr>
            <w:tcW w:w="497"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360" w:type="dxa"/>
          </w:tcPr>
          <w:p w:rsidR="00BF3C58" w:rsidRPr="00317E6B" w:rsidRDefault="00BF3C58" w:rsidP="00A601ED">
            <w:pP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6091" w:type="dxa"/>
          </w:tcPr>
          <w:p w:rsidR="00BF3C58" w:rsidRPr="00317E6B" w:rsidRDefault="00BF3C58" w:rsidP="00A601ED">
            <w:pPr>
              <w:rPr>
                <w:rFonts w:ascii="Times New Roman" w:hAnsi="Times New Roman" w:cs="Times New Roman"/>
                <w:color w:val="000000"/>
                <w:sz w:val="24"/>
                <w:szCs w:val="24"/>
              </w:rPr>
            </w:pPr>
            <w:r w:rsidRPr="00317E6B">
              <w:rPr>
                <w:rFonts w:ascii="Times New Roman" w:hAnsi="Times New Roman" w:cs="Times New Roman"/>
                <w:color w:val="000000"/>
                <w:sz w:val="24"/>
                <w:szCs w:val="24"/>
              </w:rPr>
              <w:t>Masa de cel putin 44 tone</w:t>
            </w:r>
          </w:p>
        </w:tc>
        <w:tc>
          <w:tcPr>
            <w:tcW w:w="396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1434</w:t>
            </w:r>
          </w:p>
        </w:tc>
        <w:tc>
          <w:tcPr>
            <w:tcW w:w="2340" w:type="dxa"/>
          </w:tcPr>
          <w:p w:rsidR="00BF3C58" w:rsidRPr="00317E6B" w:rsidRDefault="00BF3C58" w:rsidP="00A601ED">
            <w:pPr>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2283</w:t>
            </w:r>
          </w:p>
        </w:tc>
      </w:tr>
    </w:tbl>
    <w:p w:rsidR="00BF3C58" w:rsidRPr="00317E6B" w:rsidRDefault="00BF3C58" w:rsidP="008F3CD4">
      <w:pPr>
        <w:rPr>
          <w:b/>
          <w:bCs/>
          <w:color w:val="000000"/>
          <w:sz w:val="24"/>
          <w:szCs w:val="24"/>
        </w:rPr>
      </w:pPr>
    </w:p>
    <w:p w:rsidR="00BF3C58" w:rsidRPr="00317E6B" w:rsidRDefault="00BF3C58" w:rsidP="00117AA7">
      <w:pPr>
        <w:ind w:left="360"/>
        <w:jc w:val="center"/>
        <w:rPr>
          <w:b/>
          <w:bCs/>
          <w:color w:val="000000"/>
          <w:sz w:val="24"/>
          <w:szCs w:val="24"/>
        </w:rPr>
      </w:pPr>
      <w:r w:rsidRPr="00317E6B">
        <w:rPr>
          <w:b/>
          <w:bCs/>
          <w:color w:val="000000"/>
          <w:sz w:val="24"/>
          <w:szCs w:val="24"/>
        </w:rPr>
        <w:t>Remorci, semiremorci sau rulote</w:t>
      </w:r>
    </w:p>
    <w:p w:rsidR="00BF3C58" w:rsidRPr="00317E6B" w:rsidRDefault="00BF3C58" w:rsidP="00117AA7">
      <w:pPr>
        <w:ind w:left="360"/>
        <w:jc w:val="center"/>
        <w:rPr>
          <w:b/>
          <w:bCs/>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0"/>
        <w:gridCol w:w="6250"/>
        <w:gridCol w:w="6534"/>
      </w:tblGrid>
      <w:tr w:rsidR="00BF3C58" w:rsidRPr="00317E6B">
        <w:trPr>
          <w:trHeight w:val="300"/>
        </w:trPr>
        <w:tc>
          <w:tcPr>
            <w:tcW w:w="6588" w:type="dxa"/>
            <w:gridSpan w:val="2"/>
            <w:vMerge w:val="restart"/>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Masa maxima autorizata</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Nivelurile aplicabile pentru anul fiscal 2014</w:t>
            </w:r>
          </w:p>
        </w:tc>
      </w:tr>
      <w:tr w:rsidR="00BF3C58" w:rsidRPr="00317E6B">
        <w:trPr>
          <w:trHeight w:val="345"/>
        </w:trPr>
        <w:tc>
          <w:tcPr>
            <w:tcW w:w="6588" w:type="dxa"/>
            <w:gridSpan w:val="2"/>
            <w:vMerge/>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in lei</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A</w:t>
            </w:r>
          </w:p>
        </w:tc>
        <w:tc>
          <w:tcPr>
            <w:tcW w:w="630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Pana la 1 tona inclusive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B</w:t>
            </w:r>
          </w:p>
        </w:tc>
        <w:tc>
          <w:tcPr>
            <w:tcW w:w="630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Peste 1 tona, dar nu mai mult de 3 tone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34</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w:t>
            </w:r>
          </w:p>
        </w:tc>
        <w:tc>
          <w:tcPr>
            <w:tcW w:w="630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Peste 3 tone, dar nu mai mult de 5 tone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52</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D </w:t>
            </w:r>
          </w:p>
        </w:tc>
        <w:tc>
          <w:tcPr>
            <w:tcW w:w="630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Peste 5 tone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64</w:t>
            </w:r>
          </w:p>
        </w:tc>
      </w:tr>
    </w:tbl>
    <w:p w:rsidR="00BF3C58" w:rsidRPr="00317E6B" w:rsidRDefault="00BF3C58" w:rsidP="008F3CD4">
      <w:pPr>
        <w:ind w:left="360"/>
        <w:rPr>
          <w:b/>
          <w:bCs/>
          <w:color w:val="000000"/>
          <w:sz w:val="24"/>
          <w:szCs w:val="24"/>
        </w:rPr>
      </w:pPr>
      <w:proofErr w:type="gramStart"/>
      <w:r w:rsidRPr="00317E6B">
        <w:rPr>
          <w:b/>
          <w:bCs/>
          <w:color w:val="000000"/>
          <w:sz w:val="24"/>
          <w:szCs w:val="24"/>
        </w:rPr>
        <w:lastRenderedPageBreak/>
        <w:t>Anexa nr.</w:t>
      </w:r>
      <w:proofErr w:type="gramEnd"/>
      <w:r w:rsidRPr="00317E6B">
        <w:rPr>
          <w:b/>
          <w:bCs/>
          <w:color w:val="000000"/>
          <w:sz w:val="24"/>
          <w:szCs w:val="24"/>
        </w:rPr>
        <w:t xml:space="preserve"> </w:t>
      </w:r>
      <w:proofErr w:type="gramStart"/>
      <w:r w:rsidRPr="00317E6B">
        <w:rPr>
          <w:b/>
          <w:bCs/>
          <w:color w:val="000000"/>
          <w:sz w:val="24"/>
          <w:szCs w:val="24"/>
        </w:rPr>
        <w:t>4 la HCL nr.</w:t>
      </w:r>
      <w:proofErr w:type="gramEnd"/>
      <w:r w:rsidRPr="00317E6B">
        <w:rPr>
          <w:b/>
          <w:bCs/>
          <w:color w:val="000000"/>
          <w:sz w:val="24"/>
          <w:szCs w:val="24"/>
        </w:rPr>
        <w:t xml:space="preserve">     /</w:t>
      </w:r>
    </w:p>
    <w:p w:rsidR="00BF3C58" w:rsidRPr="00317E6B" w:rsidRDefault="00BF3C58" w:rsidP="00BF4B97">
      <w:pPr>
        <w:ind w:left="360"/>
        <w:rPr>
          <w:b/>
          <w:bCs/>
          <w:color w:val="000000"/>
          <w:sz w:val="24"/>
          <w:szCs w:val="24"/>
        </w:rPr>
      </w:pPr>
      <w:r w:rsidRPr="00317E6B">
        <w:rPr>
          <w:b/>
          <w:bCs/>
          <w:color w:val="000000"/>
          <w:sz w:val="24"/>
          <w:szCs w:val="24"/>
        </w:rPr>
        <w:t>TAXA PENTRU ELIBERAREA CERTIFICATELOR DE URBANISM</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
        <w:gridCol w:w="4107"/>
        <w:gridCol w:w="4392"/>
      </w:tblGrid>
      <w:tr w:rsidR="00BF3C58" w:rsidRPr="00317E6B">
        <w:tc>
          <w:tcPr>
            <w:tcW w:w="4392"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4392"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Nivelurile propuse pentru anul fiscal 2014</w:t>
            </w:r>
          </w:p>
        </w:tc>
      </w:tr>
      <w:tr w:rsidR="00BF3C58" w:rsidRPr="00317E6B">
        <w:tc>
          <w:tcPr>
            <w:tcW w:w="4392"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Suprafata pentru care se obtine certificatul de urbanism</w:t>
            </w:r>
          </w:p>
        </w:tc>
        <w:tc>
          <w:tcPr>
            <w:tcW w:w="4392"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in lei</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4107"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Pana la 150 mp, inclusiv</w:t>
            </w:r>
          </w:p>
        </w:tc>
        <w:tc>
          <w:tcPr>
            <w:tcW w:w="4392"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5</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4107"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Intre 151 si 250 mp, inclusiv </w:t>
            </w:r>
          </w:p>
        </w:tc>
        <w:tc>
          <w:tcPr>
            <w:tcW w:w="4392"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6</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4107"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Intre 251 si 500 mp, inclusiv </w:t>
            </w:r>
          </w:p>
        </w:tc>
        <w:tc>
          <w:tcPr>
            <w:tcW w:w="4392"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8</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4107"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Intre 501 si 750 mp, inclusiv</w:t>
            </w:r>
          </w:p>
        </w:tc>
        <w:tc>
          <w:tcPr>
            <w:tcW w:w="4392"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10</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4107"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Intre 751 si 1000 mp, inclusiv</w:t>
            </w:r>
          </w:p>
        </w:tc>
        <w:tc>
          <w:tcPr>
            <w:tcW w:w="4392"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13</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4107"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Peste 1000 mp</w:t>
            </w:r>
          </w:p>
        </w:tc>
        <w:tc>
          <w:tcPr>
            <w:tcW w:w="4392" w:type="dxa"/>
          </w:tcPr>
          <w:p w:rsidR="00BF3C58" w:rsidRPr="00317E6B" w:rsidRDefault="00BF3C58" w:rsidP="00C30BAC">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13+ 0,01/mp pentru fiecare mp care depaseste 1000mp</w:t>
            </w:r>
          </w:p>
        </w:tc>
      </w:tr>
    </w:tbl>
    <w:p w:rsidR="00BF3C58" w:rsidRPr="00317E6B" w:rsidRDefault="00BF3C58" w:rsidP="00117AA7">
      <w:pPr>
        <w:ind w:left="360"/>
        <w:rPr>
          <w:b/>
          <w:bCs/>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7"/>
        <w:gridCol w:w="6587"/>
      </w:tblGrid>
      <w:tr w:rsidR="00BF3C58" w:rsidRPr="00317E6B">
        <w:trPr>
          <w:trHeight w:val="345"/>
        </w:trPr>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Nivelurile aplicabile pentru anul fiscal 2014 – lei/mp -</w:t>
            </w:r>
          </w:p>
        </w:tc>
      </w:tr>
      <w:tr w:rsidR="00BF3C58" w:rsidRPr="00317E6B">
        <w:trPr>
          <w:trHeight w:val="465"/>
        </w:trPr>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autorizatiei de foraje sau excavari</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r>
      <w:tr w:rsidR="00BF3C58" w:rsidRPr="00317E6B">
        <w:trPr>
          <w:trHeight w:val="465"/>
        </w:trPr>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autorizatiei de construire pentru chioscuri, tonete,cabine, spatii de expunere, situate pe caile si in spatiile publice precum si pentruamplasarea corpurilor si a panourulor de afisaj, a firmelor si reclamelor</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Taxa pentru eliberarea autorizatiei privind lucrarile de racorduri si bransamente la retelele publice de apa, energie electrica, telefonie si televiziune prin cablu </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11</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avizarea certificatului de urbanism de catre comisia de urbanism si amenajarea teritoriului, de catre primari sau de structurile de specialitate din cadrul cosiliului local</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unei autorizatii pentru desfasurarea unei activitati economice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13</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Taxa pentru eliberarea certificatului de producator </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35</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autorizatiilor de functionare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17</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de copii heliografice de pe planuri cadastrale sau de pe alte asemenea planuri, detinute de consiliile locale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lastRenderedPageBreak/>
              <w:t>Taxa pentru eliberarea certificatului de nomeclatura stradala si adresa</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8</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certificatelor asupra animalelor, pe cap de animal, in bilete de proprietate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inregistrarea, la cerere, in actele de stare civila a schmbarii numelui si sexului</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15</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inregistrarea, la cerere, in actele de stare civila a desfacerii casatoriei</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transcrierea, la cerere, in registrele de stare civila romane a actelor de stare civila intocmite de autoritatile straine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reconstituirea si intocmirea ulterioara, la cerere, a actelor de stare civila</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c>
          <w:tcPr>
            <w:tcW w:w="6588"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eliberarea altor certificate de stare civila in locul celor pierdute, sustrase, distruse sau deteriorate</w:t>
            </w:r>
          </w:p>
        </w:tc>
        <w:tc>
          <w:tcPr>
            <w:tcW w:w="65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r>
    </w:tbl>
    <w:p w:rsidR="00BF3C58" w:rsidRPr="00317E6B" w:rsidRDefault="00BF3C58" w:rsidP="00C10118">
      <w:pPr>
        <w:rPr>
          <w:b/>
          <w:bCs/>
          <w:color w:val="000000"/>
          <w:sz w:val="24"/>
          <w:szCs w:val="24"/>
        </w:rPr>
      </w:pPr>
      <w:proofErr w:type="gramStart"/>
      <w:r w:rsidRPr="00317E6B">
        <w:rPr>
          <w:b/>
          <w:bCs/>
          <w:color w:val="000000"/>
          <w:sz w:val="24"/>
          <w:szCs w:val="24"/>
        </w:rPr>
        <w:t>Anexa nr.5 la HCL nr.</w:t>
      </w:r>
      <w:proofErr w:type="gramEnd"/>
      <w:r w:rsidRPr="00317E6B">
        <w:rPr>
          <w:b/>
          <w:bCs/>
          <w:color w:val="000000"/>
          <w:sz w:val="24"/>
          <w:szCs w:val="24"/>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188"/>
      </w:tblGrid>
      <w:tr w:rsidR="00BF3C58" w:rsidRPr="00317E6B">
        <w:tc>
          <w:tcPr>
            <w:tcW w:w="101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folosirea mijloacelor de reclama si publicitate</w:t>
            </w:r>
          </w:p>
        </w:tc>
      </w:tr>
    </w:tbl>
    <w:p w:rsidR="00BF3C58" w:rsidRPr="00317E6B" w:rsidRDefault="00BF3C58" w:rsidP="00117AA7">
      <w:pPr>
        <w:ind w:left="360"/>
        <w:rPr>
          <w:b/>
          <w:bCs/>
          <w:color w:val="000000"/>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0"/>
        <w:gridCol w:w="4683"/>
        <w:gridCol w:w="5040"/>
      </w:tblGrid>
      <w:tr w:rsidR="00BF3C58" w:rsidRPr="00317E6B">
        <w:tc>
          <w:tcPr>
            <w:tcW w:w="4968"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pentru afisaj in scop de reclama si publicitate</w:t>
            </w:r>
          </w:p>
        </w:tc>
        <w:tc>
          <w:tcPr>
            <w:tcW w:w="50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Nivelurile propuse pentru anul fiscal 2014</w:t>
            </w:r>
          </w:p>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-lei/mp sau fractiune de mp-</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a)</w:t>
            </w:r>
          </w:p>
        </w:tc>
        <w:tc>
          <w:tcPr>
            <w:tcW w:w="4683"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In cazul unui afisaj situat in locul in care persoana deruleaza o activitate economica</w:t>
            </w:r>
          </w:p>
        </w:tc>
        <w:tc>
          <w:tcPr>
            <w:tcW w:w="50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28</w:t>
            </w:r>
          </w:p>
        </w:tc>
      </w:tr>
      <w:tr w:rsidR="00BF3C58" w:rsidRPr="00317E6B">
        <w:tc>
          <w:tcPr>
            <w:tcW w:w="2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b)</w:t>
            </w:r>
          </w:p>
        </w:tc>
        <w:tc>
          <w:tcPr>
            <w:tcW w:w="4683"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 xml:space="preserve">In cazul oricarui alt panou, afisaj sau structura de afisaj pentru reclama si publicitate </w:t>
            </w:r>
          </w:p>
        </w:tc>
        <w:tc>
          <w:tcPr>
            <w:tcW w:w="504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20</w:t>
            </w:r>
          </w:p>
        </w:tc>
      </w:tr>
    </w:tbl>
    <w:p w:rsidR="00BF3C58" w:rsidRPr="00317E6B" w:rsidRDefault="00BF3C58" w:rsidP="00BF4B97">
      <w:pPr>
        <w:rPr>
          <w:b/>
          <w:bCs/>
          <w:color w:val="000000"/>
          <w:sz w:val="24"/>
          <w:szCs w:val="24"/>
        </w:rPr>
      </w:pPr>
      <w:proofErr w:type="gramStart"/>
      <w:r w:rsidRPr="00317E6B">
        <w:rPr>
          <w:b/>
          <w:bCs/>
          <w:color w:val="000000"/>
          <w:sz w:val="24"/>
          <w:szCs w:val="24"/>
        </w:rPr>
        <w:t>Anexa nr.</w:t>
      </w:r>
      <w:proofErr w:type="gramEnd"/>
      <w:r w:rsidRPr="00317E6B">
        <w:rPr>
          <w:b/>
          <w:bCs/>
          <w:color w:val="000000"/>
          <w:sz w:val="24"/>
          <w:szCs w:val="24"/>
        </w:rPr>
        <w:t xml:space="preserve"> 6 la HCL nr</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4"/>
        <w:gridCol w:w="6590"/>
      </w:tblGrid>
      <w:tr w:rsidR="00BF3C58" w:rsidRPr="00317E6B">
        <w:tc>
          <w:tcPr>
            <w:tcW w:w="13176" w:type="dxa"/>
            <w:gridSpan w:val="2"/>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Lista cuprinzand taxele extrajudiciare de timbre</w:t>
            </w:r>
          </w:p>
        </w:tc>
      </w:tr>
      <w:tr w:rsidR="00BF3C58" w:rsidRPr="00317E6B">
        <w:tc>
          <w:tcPr>
            <w:tcW w:w="6585"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c>
          <w:tcPr>
            <w:tcW w:w="6591"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Nivelurile aplicabile pentru anul fiscal 2014</w:t>
            </w:r>
          </w:p>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-lei/ act-</w:t>
            </w:r>
          </w:p>
        </w:tc>
      </w:tr>
      <w:tr w:rsidR="00BF3C58" w:rsidRPr="00317E6B">
        <w:tc>
          <w:tcPr>
            <w:tcW w:w="6585" w:type="dxa"/>
          </w:tcPr>
          <w:p w:rsidR="00BF3C58" w:rsidRPr="00317E6B" w:rsidRDefault="00BF3C58" w:rsidP="00A601ED">
            <w:pPr>
              <w:spacing w:after="0" w:line="240" w:lineRule="auto"/>
              <w:rPr>
                <w:rFonts w:ascii="Times New Roman" w:hAnsi="Times New Roman" w:cs="Times New Roman"/>
                <w:b/>
                <w:bCs/>
                <w:color w:val="000000"/>
                <w:sz w:val="24"/>
                <w:szCs w:val="24"/>
              </w:rPr>
            </w:pPr>
          </w:p>
        </w:tc>
        <w:tc>
          <w:tcPr>
            <w:tcW w:w="659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c>
          <w:tcPr>
            <w:tcW w:w="6585"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timbru</w:t>
            </w:r>
          </w:p>
        </w:tc>
        <w:tc>
          <w:tcPr>
            <w:tcW w:w="659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r>
      <w:tr w:rsidR="00BF3C58" w:rsidRPr="00317E6B">
        <w:tc>
          <w:tcPr>
            <w:tcW w:w="6585"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Eliberarea de adeverinte, certificate, dovezi si alte inscrisuri prin care se atesta un fapt pe baza evidentelor conduse de administratia publica locala</w:t>
            </w:r>
          </w:p>
        </w:tc>
        <w:tc>
          <w:tcPr>
            <w:tcW w:w="6591"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r>
    </w:tbl>
    <w:p w:rsidR="00BF3C58" w:rsidRPr="00317E6B" w:rsidRDefault="00BF3C58" w:rsidP="00117AA7">
      <w:pPr>
        <w:rPr>
          <w:b/>
          <w:bCs/>
          <w:color w:val="000000"/>
          <w:sz w:val="24"/>
          <w:szCs w:val="24"/>
        </w:rPr>
      </w:pPr>
    </w:p>
    <w:p w:rsidR="00BF3C58" w:rsidRPr="00317E6B" w:rsidRDefault="00BF3C58" w:rsidP="008F3CD4">
      <w:pPr>
        <w:rPr>
          <w:b/>
          <w:bCs/>
          <w:color w:val="000000"/>
          <w:sz w:val="24"/>
          <w:szCs w:val="24"/>
        </w:rPr>
      </w:pPr>
      <w:proofErr w:type="gramStart"/>
      <w:r w:rsidRPr="00317E6B">
        <w:rPr>
          <w:b/>
          <w:bCs/>
          <w:color w:val="000000"/>
          <w:sz w:val="24"/>
          <w:szCs w:val="24"/>
        </w:rPr>
        <w:lastRenderedPageBreak/>
        <w:t>Anexa nr.</w:t>
      </w:r>
      <w:proofErr w:type="gramEnd"/>
      <w:r w:rsidRPr="00317E6B">
        <w:rPr>
          <w:b/>
          <w:bCs/>
          <w:color w:val="000000"/>
          <w:sz w:val="24"/>
          <w:szCs w:val="24"/>
        </w:rPr>
        <w:t xml:space="preserve"> 7 </w:t>
      </w:r>
    </w:p>
    <w:p w:rsidR="00BF3C58" w:rsidRPr="00317E6B" w:rsidRDefault="00BF3C58" w:rsidP="008F3CD4">
      <w:pPr>
        <w:ind w:left="360" w:firstLine="360"/>
        <w:rPr>
          <w:b/>
          <w:bCs/>
          <w:color w:val="000000"/>
          <w:sz w:val="24"/>
          <w:szCs w:val="24"/>
        </w:rPr>
      </w:pPr>
      <w:proofErr w:type="gramStart"/>
      <w:r w:rsidRPr="00317E6B">
        <w:rPr>
          <w:b/>
          <w:bCs/>
          <w:color w:val="000000"/>
          <w:sz w:val="24"/>
          <w:szCs w:val="24"/>
        </w:rPr>
        <w:t>Valorile lucrarilor de constructii fata de care se percept taxe pentru eliberarea autorizatiilor de construire/desfiintare – valori/ mp suprafata desfasurat nivel.</w:t>
      </w:r>
      <w:proofErr w:type="gramEnd"/>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49"/>
        <w:gridCol w:w="4786"/>
        <w:gridCol w:w="2552"/>
      </w:tblGrid>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Nr.crt</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specificatie</w:t>
            </w: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Nivelurile aplicabile pentru anul fiscal 2014</w:t>
            </w:r>
          </w:p>
        </w:tc>
      </w:tr>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Cladiri din beton armat, caramida arsa, piatra, caramida nearsa, sau alte materiale asemanatoare</w:t>
            </w: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478</w:t>
            </w:r>
          </w:p>
        </w:tc>
      </w:tr>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Cladiri din lemn, caramida nearsa, paianta, valatuci, sipci sau alte materiale asemanatoare</w:t>
            </w: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182</w:t>
            </w:r>
          </w:p>
        </w:tc>
      </w:tr>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Cladiri din structuri metalice</w:t>
            </w: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478</w:t>
            </w:r>
          </w:p>
        </w:tc>
      </w:tr>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Cladiri anexe beton, caramida arsa, piatra, caramida nearsa sau alte materiale asemanatoare</w:t>
            </w:r>
          </w:p>
          <w:p w:rsidR="00BF3C58" w:rsidRPr="00317E6B" w:rsidRDefault="00BF3C58" w:rsidP="00A601ED">
            <w:pPr>
              <w:spacing w:after="0" w:line="240" w:lineRule="auto"/>
              <w:rPr>
                <w:rFonts w:ascii="Times New Roman" w:hAnsi="Times New Roman" w:cs="Times New Roman"/>
                <w:b/>
                <w:bCs/>
                <w:color w:val="000000"/>
                <w:sz w:val="24"/>
                <w:szCs w:val="24"/>
              </w:rPr>
            </w:pP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114</w:t>
            </w:r>
          </w:p>
        </w:tc>
      </w:tr>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Cladiri anexe din lemn, caramida nearsa,, paianta, valatuci, sipci sau alte materiale asemanatoare</w:t>
            </w: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68</w:t>
            </w:r>
          </w:p>
        </w:tc>
      </w:tr>
      <w:tr w:rsidR="00BF3C58" w:rsidRPr="00317E6B">
        <w:tc>
          <w:tcPr>
            <w:tcW w:w="84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4786"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Cladiri anexe din strucuri metalice</w:t>
            </w:r>
          </w:p>
        </w:tc>
        <w:tc>
          <w:tcPr>
            <w:tcW w:w="2552"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114</w:t>
            </w:r>
          </w:p>
        </w:tc>
      </w:tr>
    </w:tbl>
    <w:p w:rsidR="00BF3C58" w:rsidRPr="00317E6B" w:rsidRDefault="00BF3C58" w:rsidP="00834E21">
      <w:pPr>
        <w:rPr>
          <w:b/>
          <w:bCs/>
          <w:color w:val="000000"/>
          <w:sz w:val="24"/>
          <w:szCs w:val="24"/>
        </w:rPr>
      </w:pPr>
      <w:proofErr w:type="gramStart"/>
      <w:r w:rsidRPr="00317E6B">
        <w:rPr>
          <w:b/>
          <w:bCs/>
          <w:color w:val="000000"/>
          <w:sz w:val="24"/>
          <w:szCs w:val="24"/>
        </w:rPr>
        <w:t>Anexa nr.</w:t>
      </w:r>
      <w:proofErr w:type="gramEnd"/>
      <w:r w:rsidRPr="00317E6B">
        <w:rPr>
          <w:b/>
          <w:bCs/>
          <w:color w:val="000000"/>
          <w:sz w:val="24"/>
          <w:szCs w:val="24"/>
        </w:rPr>
        <w:t xml:space="preserve"> </w:t>
      </w:r>
      <w:proofErr w:type="gramStart"/>
      <w:r w:rsidRPr="00317E6B">
        <w:rPr>
          <w:b/>
          <w:bCs/>
          <w:color w:val="000000"/>
          <w:sz w:val="24"/>
          <w:szCs w:val="24"/>
        </w:rPr>
        <w:t>8 la HCL nr.</w:t>
      </w:r>
      <w:proofErr w:type="gramEnd"/>
      <w:r w:rsidRPr="00317E6B">
        <w:rPr>
          <w:b/>
          <w:bCs/>
          <w:color w:val="000000"/>
          <w:sz w:val="24"/>
          <w:szCs w:val="24"/>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6"/>
        <w:gridCol w:w="4863"/>
        <w:gridCol w:w="5040"/>
      </w:tblGrid>
      <w:tr w:rsidR="00BF3C58" w:rsidRPr="00317E6B">
        <w:tc>
          <w:tcPr>
            <w:tcW w:w="10239" w:type="dxa"/>
            <w:gridSpan w:val="3"/>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Taxe pentru examinarea conducatorilor de autovehicule in vederea obtinerii permiselor de conducere – lei-</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1</w:t>
            </w:r>
          </w:p>
        </w:tc>
        <w:tc>
          <w:tcPr>
            <w:tcW w:w="486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Obtinerea permisului de conducere valabil pentru autovehicule din subcategoria A, A1,B, B1si B+E</w:t>
            </w:r>
          </w:p>
        </w:tc>
        <w:tc>
          <w:tcPr>
            <w:tcW w:w="504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6</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2</w:t>
            </w:r>
          </w:p>
        </w:tc>
        <w:tc>
          <w:tcPr>
            <w:tcW w:w="486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Obtinerea permisului de conducere valabil pentru autovehicule din subcategoria C, C1, Tr, D, D1, C+E, D+E, C1+E, D1+E,Tb si Tv</w:t>
            </w:r>
          </w:p>
        </w:tc>
        <w:tc>
          <w:tcPr>
            <w:tcW w:w="504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28</w:t>
            </w:r>
          </w:p>
        </w:tc>
      </w:tr>
      <w:tr w:rsidR="00BF3C58" w:rsidRPr="00317E6B">
        <w:tc>
          <w:tcPr>
            <w:tcW w:w="336"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6</w:t>
            </w:r>
          </w:p>
        </w:tc>
        <w:tc>
          <w:tcPr>
            <w:tcW w:w="4863" w:type="dxa"/>
          </w:tcPr>
          <w:p w:rsidR="00BF3C58" w:rsidRPr="00317E6B" w:rsidRDefault="00BF3C58" w:rsidP="00A601ED">
            <w:pPr>
              <w:spacing w:after="0" w:line="240" w:lineRule="auto"/>
              <w:rPr>
                <w:rFonts w:ascii="Times New Roman" w:hAnsi="Times New Roman" w:cs="Times New Roman"/>
                <w:color w:val="000000"/>
                <w:sz w:val="24"/>
                <w:szCs w:val="24"/>
              </w:rPr>
            </w:pPr>
            <w:r w:rsidRPr="00317E6B">
              <w:rPr>
                <w:rFonts w:ascii="Times New Roman" w:hAnsi="Times New Roman" w:cs="Times New Roman"/>
                <w:color w:val="000000"/>
                <w:sz w:val="24"/>
                <w:szCs w:val="24"/>
              </w:rPr>
              <w:t>Taxe pentru examinarea persoanelor care au fost respinse de trei ori la examenul pentru obtinerea aceleiasi categorii a permisului de conducere</w:t>
            </w:r>
          </w:p>
        </w:tc>
        <w:tc>
          <w:tcPr>
            <w:tcW w:w="5040" w:type="dxa"/>
          </w:tcPr>
          <w:p w:rsidR="00BF3C58" w:rsidRPr="00317E6B" w:rsidRDefault="00BF3C58" w:rsidP="00A601ED">
            <w:pPr>
              <w:spacing w:after="0" w:line="240" w:lineRule="auto"/>
              <w:jc w:val="center"/>
              <w:rPr>
                <w:rFonts w:ascii="Times New Roman" w:hAnsi="Times New Roman" w:cs="Times New Roman"/>
                <w:color w:val="000000"/>
                <w:sz w:val="24"/>
                <w:szCs w:val="24"/>
              </w:rPr>
            </w:pPr>
            <w:r w:rsidRPr="00317E6B">
              <w:rPr>
                <w:rFonts w:ascii="Times New Roman" w:hAnsi="Times New Roman" w:cs="Times New Roman"/>
                <w:color w:val="000000"/>
                <w:sz w:val="24"/>
                <w:szCs w:val="24"/>
              </w:rPr>
              <w:t>84</w:t>
            </w:r>
          </w:p>
        </w:tc>
      </w:tr>
    </w:tbl>
    <w:p w:rsidR="00BF3C58" w:rsidRPr="00317E6B" w:rsidRDefault="00BF3C58" w:rsidP="008F3CD4">
      <w:pPr>
        <w:rPr>
          <w:b/>
          <w:bCs/>
          <w:color w:val="000000"/>
          <w:sz w:val="24"/>
          <w:szCs w:val="24"/>
        </w:rPr>
      </w:pPr>
    </w:p>
    <w:p w:rsidR="00BF3C58" w:rsidRPr="00317E6B" w:rsidRDefault="00BF3C58" w:rsidP="008F3CD4">
      <w:pPr>
        <w:rPr>
          <w:b/>
          <w:bCs/>
          <w:color w:val="000000"/>
          <w:sz w:val="24"/>
          <w:szCs w:val="24"/>
        </w:rPr>
      </w:pPr>
      <w:r w:rsidRPr="00317E6B">
        <w:rPr>
          <w:b/>
          <w:bCs/>
          <w:color w:val="000000"/>
          <w:sz w:val="24"/>
          <w:szCs w:val="24"/>
        </w:rPr>
        <w:lastRenderedPageBreak/>
        <w:t xml:space="preserve">Taxe de inmatriculare a tractoarelor, mopedelor si </w:t>
      </w:r>
      <w:proofErr w:type="gramStart"/>
      <w:r w:rsidRPr="00317E6B">
        <w:rPr>
          <w:b/>
          <w:bCs/>
          <w:color w:val="000000"/>
          <w:sz w:val="24"/>
          <w:szCs w:val="24"/>
        </w:rPr>
        <w:t>a</w:t>
      </w:r>
      <w:proofErr w:type="gramEnd"/>
      <w:r w:rsidRPr="00317E6B">
        <w:rPr>
          <w:b/>
          <w:bCs/>
          <w:color w:val="000000"/>
          <w:sz w:val="24"/>
          <w:szCs w:val="24"/>
        </w:rPr>
        <w:t xml:space="preserve"> altor vehicule inmatriculate pe plan local</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9"/>
        <w:gridCol w:w="7997"/>
        <w:gridCol w:w="2520"/>
        <w:gridCol w:w="2088"/>
      </w:tblGrid>
      <w:tr w:rsidR="00BF3C58" w:rsidRPr="00317E6B">
        <w:tc>
          <w:tcPr>
            <w:tcW w:w="569"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Nr.</w:t>
            </w:r>
          </w:p>
          <w:p w:rsidR="00BF3C58" w:rsidRPr="00317E6B" w:rsidRDefault="00BF3C58" w:rsidP="00A601ED">
            <w:pPr>
              <w:spacing w:after="0" w:line="240" w:lineRule="auto"/>
              <w:jc w:val="center"/>
              <w:rPr>
                <w:rFonts w:ascii="Times New Roman" w:hAnsi="Times New Roman" w:cs="Times New Roman"/>
                <w:b/>
                <w:bCs/>
                <w:color w:val="000000"/>
                <w:sz w:val="24"/>
                <w:szCs w:val="24"/>
              </w:rPr>
            </w:pPr>
            <w:proofErr w:type="gramStart"/>
            <w:r w:rsidRPr="00317E6B">
              <w:rPr>
                <w:rFonts w:ascii="Times New Roman" w:hAnsi="Times New Roman" w:cs="Times New Roman"/>
                <w:b/>
                <w:bCs/>
                <w:color w:val="000000"/>
                <w:sz w:val="24"/>
                <w:szCs w:val="24"/>
              </w:rPr>
              <w:t>crt</w:t>
            </w:r>
            <w:proofErr w:type="gramEnd"/>
            <w:r w:rsidRPr="00317E6B">
              <w:rPr>
                <w:rFonts w:ascii="Times New Roman" w:hAnsi="Times New Roman" w:cs="Times New Roman"/>
                <w:b/>
                <w:bCs/>
                <w:color w:val="000000"/>
                <w:sz w:val="24"/>
                <w:szCs w:val="24"/>
              </w:rPr>
              <w:t>.</w:t>
            </w:r>
          </w:p>
        </w:tc>
        <w:tc>
          <w:tcPr>
            <w:tcW w:w="7999"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Categoria</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de inmatriculare</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Taxa numere</w:t>
            </w: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Tractor </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50</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30</w:t>
            </w: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Moped </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12</w:t>
            </w: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3</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 xml:space="preserve">Caruta </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12</w:t>
            </w: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4</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Autovehicule si remorci cu masa maxima autorizata de pana la 750 kg, inclusive</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26</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5</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Autovehicule si remorci cu masa maxima autorizata cuprinsa intre 750 kg si 3.500 kg, inclusive</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60</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6</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Autovehicule si remorci cu masa maxima autorizata mai mare de 3.500 kg</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145</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r w:rsidR="00BF3C58" w:rsidRPr="00317E6B">
        <w:tc>
          <w:tcPr>
            <w:tcW w:w="569" w:type="dxa"/>
          </w:tcPr>
          <w:p w:rsidR="00BF3C58" w:rsidRPr="00317E6B" w:rsidRDefault="00BF3C58" w:rsidP="00A601ED">
            <w:pPr>
              <w:spacing w:after="0" w:line="240" w:lineRule="auto"/>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7</w:t>
            </w:r>
          </w:p>
        </w:tc>
        <w:tc>
          <w:tcPr>
            <w:tcW w:w="7999" w:type="dxa"/>
          </w:tcPr>
          <w:p w:rsidR="00BF3C58" w:rsidRPr="00317E6B" w:rsidRDefault="00BF3C58" w:rsidP="00A601ED">
            <w:pPr>
              <w:spacing w:after="0" w:line="240" w:lineRule="auto"/>
              <w:ind w:left="12"/>
              <w:rPr>
                <w:rFonts w:ascii="Times New Roman" w:hAnsi="Times New Roman" w:cs="Times New Roman"/>
                <w:color w:val="000000"/>
                <w:sz w:val="24"/>
                <w:szCs w:val="24"/>
              </w:rPr>
            </w:pPr>
            <w:r w:rsidRPr="00317E6B">
              <w:rPr>
                <w:rFonts w:ascii="Times New Roman" w:hAnsi="Times New Roman" w:cs="Times New Roman"/>
                <w:color w:val="000000"/>
                <w:sz w:val="24"/>
                <w:szCs w:val="24"/>
              </w:rPr>
              <w:t>Taxe de autorizare provizorie a circulatie autovehicule si remorcilor neinmatriculate permanent sau temporar</w:t>
            </w:r>
          </w:p>
        </w:tc>
        <w:tc>
          <w:tcPr>
            <w:tcW w:w="2520"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r w:rsidRPr="00317E6B">
              <w:rPr>
                <w:rFonts w:ascii="Times New Roman" w:hAnsi="Times New Roman" w:cs="Times New Roman"/>
                <w:b/>
                <w:bCs/>
                <w:color w:val="000000"/>
                <w:sz w:val="24"/>
                <w:szCs w:val="24"/>
              </w:rPr>
              <w:t>9</w:t>
            </w:r>
          </w:p>
        </w:tc>
        <w:tc>
          <w:tcPr>
            <w:tcW w:w="2088" w:type="dxa"/>
          </w:tcPr>
          <w:p w:rsidR="00BF3C58" w:rsidRPr="00317E6B" w:rsidRDefault="00BF3C58" w:rsidP="00A601ED">
            <w:pPr>
              <w:spacing w:after="0" w:line="240" w:lineRule="auto"/>
              <w:jc w:val="center"/>
              <w:rPr>
                <w:rFonts w:ascii="Times New Roman" w:hAnsi="Times New Roman" w:cs="Times New Roman"/>
                <w:b/>
                <w:bCs/>
                <w:color w:val="000000"/>
                <w:sz w:val="24"/>
                <w:szCs w:val="24"/>
              </w:rPr>
            </w:pPr>
          </w:p>
        </w:tc>
      </w:tr>
    </w:tbl>
    <w:p w:rsidR="00BF3C58" w:rsidRDefault="00C10118" w:rsidP="004446FF">
      <w:pPr>
        <w:jc w:val="both"/>
        <w:rPr>
          <w:b/>
          <w:bCs/>
          <w:color w:val="000000"/>
          <w:sz w:val="24"/>
          <w:szCs w:val="24"/>
        </w:rPr>
      </w:pPr>
      <w:r>
        <w:rPr>
          <w:b/>
          <w:bCs/>
          <w:color w:val="000000"/>
          <w:sz w:val="24"/>
          <w:szCs w:val="24"/>
        </w:rPr>
        <w:t xml:space="preserve">       </w:t>
      </w: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Default="00C10118" w:rsidP="004446FF">
      <w:pPr>
        <w:jc w:val="both"/>
        <w:rPr>
          <w:b/>
          <w:bCs/>
          <w:color w:val="000000"/>
          <w:sz w:val="24"/>
          <w:szCs w:val="24"/>
        </w:rPr>
      </w:pPr>
    </w:p>
    <w:p w:rsidR="00C10118" w:rsidRPr="00317E6B" w:rsidRDefault="00C10118" w:rsidP="004446FF">
      <w:pPr>
        <w:jc w:val="both"/>
        <w:rPr>
          <w:b/>
          <w:bCs/>
          <w:color w:val="000000"/>
          <w:sz w:val="24"/>
          <w:szCs w:val="24"/>
        </w:rPr>
      </w:pPr>
    </w:p>
    <w:p w:rsidR="00BF3C58" w:rsidRPr="00317E6B" w:rsidRDefault="00BF3C58" w:rsidP="004446FF">
      <w:pPr>
        <w:jc w:val="both"/>
        <w:rPr>
          <w:b/>
          <w:bCs/>
          <w:color w:val="000000"/>
          <w:sz w:val="24"/>
          <w:szCs w:val="24"/>
        </w:rPr>
      </w:pPr>
      <w:proofErr w:type="gramStart"/>
      <w:r w:rsidRPr="00317E6B">
        <w:rPr>
          <w:b/>
          <w:bCs/>
          <w:color w:val="000000"/>
          <w:sz w:val="24"/>
          <w:szCs w:val="24"/>
        </w:rPr>
        <w:lastRenderedPageBreak/>
        <w:t>Anexa nr.9 la HCL nr.</w:t>
      </w:r>
      <w:proofErr w:type="gramEnd"/>
      <w:r w:rsidRPr="00317E6B">
        <w:rPr>
          <w:b/>
          <w:bCs/>
          <w:color w:val="000000"/>
          <w:sz w:val="24"/>
          <w:szCs w:val="24"/>
        </w:rPr>
        <w:t xml:space="preserve">     /</w:t>
      </w:r>
    </w:p>
    <w:p w:rsidR="00BF3C58" w:rsidRPr="00317E6B" w:rsidRDefault="00BF3C58" w:rsidP="008F3CD4">
      <w:pPr>
        <w:ind w:left="360"/>
        <w:jc w:val="both"/>
        <w:rPr>
          <w:b/>
          <w:bCs/>
          <w:color w:val="000000"/>
          <w:sz w:val="24"/>
          <w:szCs w:val="24"/>
        </w:rPr>
      </w:pPr>
      <w:r w:rsidRPr="00317E6B">
        <w:rPr>
          <w:b/>
          <w:bCs/>
          <w:color w:val="000000"/>
          <w:sz w:val="24"/>
          <w:szCs w:val="24"/>
        </w:rPr>
        <w:t>Alte taxe locale:</w:t>
      </w:r>
    </w:p>
    <w:p w:rsidR="00BF3C58" w:rsidRPr="00317E6B" w:rsidRDefault="00BF3C58" w:rsidP="008F3CD4">
      <w:pPr>
        <w:ind w:left="360"/>
        <w:jc w:val="both"/>
        <w:rPr>
          <w:b/>
          <w:bCs/>
          <w:color w:val="000000"/>
          <w:sz w:val="24"/>
          <w:szCs w:val="24"/>
          <w:u w:val="single"/>
        </w:rPr>
      </w:pPr>
      <w:r w:rsidRPr="00317E6B">
        <w:rPr>
          <w:b/>
          <w:bCs/>
          <w:color w:val="000000"/>
          <w:sz w:val="24"/>
          <w:szCs w:val="24"/>
          <w:u w:val="single"/>
        </w:rPr>
        <w:t>TAXE PENTRU TARG</w:t>
      </w:r>
    </w:p>
    <w:p w:rsidR="00BF3C58" w:rsidRPr="00317E6B" w:rsidRDefault="00BF3C58" w:rsidP="00117AA7">
      <w:pPr>
        <w:ind w:left="360"/>
        <w:jc w:val="both"/>
        <w:rPr>
          <w:b/>
          <w:bCs/>
          <w:color w:val="000000"/>
          <w:sz w:val="24"/>
          <w:szCs w:val="24"/>
        </w:rPr>
      </w:pPr>
      <w:r w:rsidRPr="00317E6B">
        <w:rPr>
          <w:b/>
          <w:bCs/>
          <w:color w:val="000000"/>
          <w:sz w:val="24"/>
          <w:szCs w:val="24"/>
        </w:rPr>
        <w:t>I.Taxa pentru intrarea si stationarea in targ</w:t>
      </w:r>
    </w:p>
    <w:p w:rsidR="00BF3C58" w:rsidRPr="00317E6B" w:rsidRDefault="00BF3C58" w:rsidP="00117AA7">
      <w:pPr>
        <w:jc w:val="both"/>
        <w:rPr>
          <w:b/>
          <w:bCs/>
          <w:color w:val="000000"/>
          <w:sz w:val="24"/>
          <w:szCs w:val="24"/>
        </w:rPr>
      </w:pPr>
      <w:r w:rsidRPr="00317E6B">
        <w:rPr>
          <w:b/>
          <w:bCs/>
          <w:color w:val="000000"/>
          <w:sz w:val="24"/>
          <w:szCs w:val="24"/>
        </w:rPr>
        <w:tab/>
        <w:t xml:space="preserve">1. </w:t>
      </w:r>
      <w:proofErr w:type="gramStart"/>
      <w:r w:rsidRPr="00317E6B">
        <w:rPr>
          <w:b/>
          <w:bCs/>
          <w:color w:val="000000"/>
          <w:sz w:val="24"/>
          <w:szCs w:val="24"/>
        </w:rPr>
        <w:t>pentru</w:t>
      </w:r>
      <w:proofErr w:type="gramEnd"/>
      <w:r w:rsidRPr="00317E6B">
        <w:rPr>
          <w:b/>
          <w:bCs/>
          <w:color w:val="000000"/>
          <w:sz w:val="24"/>
          <w:szCs w:val="24"/>
        </w:rPr>
        <w:t xml:space="preserve"> un straf gol…………………………..2 lei/ buc</w:t>
      </w:r>
    </w:p>
    <w:p w:rsidR="00BF3C58" w:rsidRPr="00317E6B" w:rsidRDefault="00BF3C58" w:rsidP="00117AA7">
      <w:pPr>
        <w:jc w:val="both"/>
        <w:rPr>
          <w:b/>
          <w:bCs/>
          <w:color w:val="000000"/>
          <w:sz w:val="24"/>
          <w:szCs w:val="24"/>
        </w:rPr>
      </w:pPr>
      <w:r w:rsidRPr="00317E6B">
        <w:rPr>
          <w:b/>
          <w:bCs/>
          <w:color w:val="000000"/>
          <w:sz w:val="24"/>
          <w:szCs w:val="24"/>
        </w:rPr>
        <w:t xml:space="preserve">            2. </w:t>
      </w:r>
      <w:proofErr w:type="gramStart"/>
      <w:r w:rsidRPr="00317E6B">
        <w:rPr>
          <w:b/>
          <w:bCs/>
          <w:color w:val="000000"/>
          <w:sz w:val="24"/>
          <w:szCs w:val="24"/>
        </w:rPr>
        <w:t>pentru</w:t>
      </w:r>
      <w:proofErr w:type="gramEnd"/>
      <w:r w:rsidRPr="00317E6B">
        <w:rPr>
          <w:b/>
          <w:bCs/>
          <w:color w:val="000000"/>
          <w:sz w:val="24"/>
          <w:szCs w:val="24"/>
        </w:rPr>
        <w:t xml:space="preserve"> un straf cu produse animale………..2 lei/ buc</w:t>
      </w:r>
    </w:p>
    <w:p w:rsidR="00BF3C58" w:rsidRPr="00317E6B" w:rsidRDefault="00BF3C58" w:rsidP="00117AA7">
      <w:pPr>
        <w:jc w:val="both"/>
        <w:rPr>
          <w:b/>
          <w:bCs/>
          <w:color w:val="000000"/>
          <w:sz w:val="24"/>
          <w:szCs w:val="24"/>
        </w:rPr>
      </w:pPr>
      <w:r w:rsidRPr="00317E6B">
        <w:rPr>
          <w:b/>
          <w:bCs/>
          <w:color w:val="000000"/>
          <w:sz w:val="24"/>
          <w:szCs w:val="24"/>
        </w:rPr>
        <w:t xml:space="preserve">      II.Taxa pentru in targ cu animale in vederea vanzarii</w:t>
      </w:r>
    </w:p>
    <w:p w:rsidR="00BF3C58" w:rsidRPr="00317E6B" w:rsidRDefault="00BF3C58" w:rsidP="00117AA7">
      <w:pPr>
        <w:ind w:firstLine="720"/>
        <w:jc w:val="both"/>
        <w:rPr>
          <w:b/>
          <w:bCs/>
          <w:color w:val="000000"/>
          <w:sz w:val="24"/>
          <w:szCs w:val="24"/>
        </w:rPr>
      </w:pPr>
      <w:proofErr w:type="gramStart"/>
      <w:r w:rsidRPr="00317E6B">
        <w:rPr>
          <w:b/>
          <w:bCs/>
          <w:color w:val="000000"/>
          <w:sz w:val="24"/>
          <w:szCs w:val="24"/>
        </w:rPr>
        <w:t>1.pentru</w:t>
      </w:r>
      <w:proofErr w:type="gramEnd"/>
      <w:r w:rsidRPr="00317E6B">
        <w:rPr>
          <w:b/>
          <w:bCs/>
          <w:color w:val="000000"/>
          <w:sz w:val="24"/>
          <w:szCs w:val="24"/>
        </w:rPr>
        <w:t xml:space="preserve"> bovine si cabaline adulte……………5 lei/ buc</w:t>
      </w:r>
    </w:p>
    <w:p w:rsidR="00BF3C58" w:rsidRPr="00317E6B" w:rsidRDefault="00BF3C58" w:rsidP="00117AA7">
      <w:pPr>
        <w:jc w:val="both"/>
        <w:rPr>
          <w:b/>
          <w:bCs/>
          <w:color w:val="000000"/>
          <w:sz w:val="24"/>
          <w:szCs w:val="24"/>
        </w:rPr>
      </w:pPr>
      <w:r w:rsidRPr="00317E6B">
        <w:rPr>
          <w:b/>
          <w:bCs/>
          <w:color w:val="000000"/>
          <w:sz w:val="24"/>
          <w:szCs w:val="24"/>
        </w:rPr>
        <w:tab/>
        <w:t xml:space="preserve">2. </w:t>
      </w:r>
      <w:proofErr w:type="gramStart"/>
      <w:r w:rsidRPr="00317E6B">
        <w:rPr>
          <w:b/>
          <w:bCs/>
          <w:color w:val="000000"/>
          <w:sz w:val="24"/>
          <w:szCs w:val="24"/>
        </w:rPr>
        <w:t>pentru</w:t>
      </w:r>
      <w:proofErr w:type="gramEnd"/>
      <w:r w:rsidRPr="00317E6B">
        <w:rPr>
          <w:b/>
          <w:bCs/>
          <w:color w:val="000000"/>
          <w:sz w:val="24"/>
          <w:szCs w:val="24"/>
        </w:rPr>
        <w:t xml:space="preserve"> porcine peste 6 luni…………………4 lei/ buc</w:t>
      </w:r>
    </w:p>
    <w:p w:rsidR="00BF3C58" w:rsidRPr="00317E6B" w:rsidRDefault="00BF3C58" w:rsidP="00117AA7">
      <w:pPr>
        <w:jc w:val="both"/>
        <w:rPr>
          <w:b/>
          <w:bCs/>
          <w:color w:val="000000"/>
          <w:sz w:val="24"/>
          <w:szCs w:val="24"/>
        </w:rPr>
      </w:pPr>
      <w:r w:rsidRPr="00317E6B">
        <w:rPr>
          <w:b/>
          <w:bCs/>
          <w:color w:val="000000"/>
          <w:sz w:val="24"/>
          <w:szCs w:val="24"/>
        </w:rPr>
        <w:tab/>
        <w:t xml:space="preserve">3. </w:t>
      </w:r>
      <w:proofErr w:type="gramStart"/>
      <w:r w:rsidRPr="00317E6B">
        <w:rPr>
          <w:b/>
          <w:bCs/>
          <w:color w:val="000000"/>
          <w:sz w:val="24"/>
          <w:szCs w:val="24"/>
        </w:rPr>
        <w:t>pentru</w:t>
      </w:r>
      <w:proofErr w:type="gramEnd"/>
      <w:r w:rsidRPr="00317E6B">
        <w:rPr>
          <w:b/>
          <w:bCs/>
          <w:color w:val="000000"/>
          <w:sz w:val="24"/>
          <w:szCs w:val="24"/>
        </w:rPr>
        <w:t xml:space="preserve"> porcine sub 6 luni…………………...3 lei/ buc</w:t>
      </w:r>
    </w:p>
    <w:p w:rsidR="00BF3C58" w:rsidRPr="00317E6B" w:rsidRDefault="00BF3C58" w:rsidP="00117AA7">
      <w:pPr>
        <w:jc w:val="both"/>
        <w:rPr>
          <w:b/>
          <w:bCs/>
          <w:color w:val="000000"/>
          <w:sz w:val="24"/>
          <w:szCs w:val="24"/>
        </w:rPr>
      </w:pPr>
      <w:r w:rsidRPr="00317E6B">
        <w:rPr>
          <w:b/>
          <w:bCs/>
          <w:color w:val="000000"/>
          <w:sz w:val="24"/>
          <w:szCs w:val="24"/>
        </w:rPr>
        <w:tab/>
        <w:t xml:space="preserve">4. </w:t>
      </w:r>
      <w:proofErr w:type="gramStart"/>
      <w:r w:rsidRPr="00317E6B">
        <w:rPr>
          <w:b/>
          <w:bCs/>
          <w:color w:val="000000"/>
          <w:sz w:val="24"/>
          <w:szCs w:val="24"/>
        </w:rPr>
        <w:t>ovine</w:t>
      </w:r>
      <w:proofErr w:type="gramEnd"/>
      <w:r w:rsidRPr="00317E6B">
        <w:rPr>
          <w:b/>
          <w:bCs/>
          <w:color w:val="000000"/>
          <w:sz w:val="24"/>
          <w:szCs w:val="24"/>
        </w:rPr>
        <w:t xml:space="preserve"> si caprine………………………………3 lei/ buc</w:t>
      </w:r>
    </w:p>
    <w:p w:rsidR="00BF3C58" w:rsidRPr="00317E6B" w:rsidRDefault="00BF3C58" w:rsidP="00117AA7">
      <w:pPr>
        <w:jc w:val="both"/>
        <w:rPr>
          <w:b/>
          <w:bCs/>
          <w:color w:val="000000"/>
          <w:sz w:val="24"/>
          <w:szCs w:val="24"/>
        </w:rPr>
      </w:pPr>
      <w:r w:rsidRPr="00317E6B">
        <w:rPr>
          <w:b/>
          <w:bCs/>
          <w:color w:val="000000"/>
          <w:sz w:val="24"/>
          <w:szCs w:val="24"/>
        </w:rPr>
        <w:tab/>
        <w:t xml:space="preserve">5. </w:t>
      </w:r>
      <w:proofErr w:type="gramStart"/>
      <w:r w:rsidRPr="00317E6B">
        <w:rPr>
          <w:b/>
          <w:bCs/>
          <w:color w:val="000000"/>
          <w:sz w:val="24"/>
          <w:szCs w:val="24"/>
        </w:rPr>
        <w:t>animale</w:t>
      </w:r>
      <w:proofErr w:type="gramEnd"/>
      <w:r w:rsidRPr="00317E6B">
        <w:rPr>
          <w:b/>
          <w:bCs/>
          <w:color w:val="000000"/>
          <w:sz w:val="24"/>
          <w:szCs w:val="24"/>
        </w:rPr>
        <w:t xml:space="preserve"> mici si pasari ……………………….2 lei/ buc</w:t>
      </w:r>
    </w:p>
    <w:p w:rsidR="00BF3C58" w:rsidRPr="00317E6B" w:rsidRDefault="00BF3C58" w:rsidP="00117AA7">
      <w:pPr>
        <w:jc w:val="both"/>
        <w:rPr>
          <w:b/>
          <w:bCs/>
          <w:color w:val="000000"/>
          <w:sz w:val="24"/>
          <w:szCs w:val="24"/>
        </w:rPr>
      </w:pPr>
      <w:r w:rsidRPr="00317E6B">
        <w:rPr>
          <w:b/>
          <w:bCs/>
          <w:color w:val="000000"/>
          <w:sz w:val="24"/>
          <w:szCs w:val="24"/>
        </w:rPr>
        <w:t xml:space="preserve">     III. Taxa pentru vanzarea de produse de orice fel, cu exceptia animalelor, din tarabe, chioscuri, rulote, mese tonete sau asezat pe jos, in incinta targului sau in exterior, pe spatiul apartinand domeniului public………………………3 lei/ mp sau abonamente, iar taxa va fi de 2 lei/mp / luna. Plata se face semestrial, respectiv in </w:t>
      </w:r>
      <w:proofErr w:type="gramStart"/>
      <w:r w:rsidRPr="00317E6B">
        <w:rPr>
          <w:b/>
          <w:bCs/>
          <w:color w:val="000000"/>
          <w:sz w:val="24"/>
          <w:szCs w:val="24"/>
        </w:rPr>
        <w:t>luna</w:t>
      </w:r>
      <w:proofErr w:type="gramEnd"/>
      <w:r w:rsidRPr="00317E6B">
        <w:rPr>
          <w:b/>
          <w:bCs/>
          <w:color w:val="000000"/>
          <w:sz w:val="24"/>
          <w:szCs w:val="24"/>
        </w:rPr>
        <w:t xml:space="preserve"> ianuarie si in luna iulie a doua plata</w:t>
      </w:r>
    </w:p>
    <w:p w:rsidR="00BF3C58" w:rsidRPr="00317E6B" w:rsidRDefault="00BF3C58" w:rsidP="00117AA7">
      <w:pPr>
        <w:jc w:val="both"/>
        <w:rPr>
          <w:b/>
          <w:bCs/>
          <w:color w:val="000000"/>
          <w:sz w:val="24"/>
          <w:szCs w:val="24"/>
        </w:rPr>
      </w:pPr>
      <w:r w:rsidRPr="00317E6B">
        <w:rPr>
          <w:b/>
          <w:bCs/>
          <w:color w:val="000000"/>
          <w:sz w:val="24"/>
          <w:szCs w:val="24"/>
          <w:u w:val="single"/>
        </w:rPr>
        <w:t xml:space="preserve"> TAXE EXTRAJUDICIARE</w:t>
      </w:r>
    </w:p>
    <w:p w:rsidR="00BF3C58" w:rsidRPr="00317E6B" w:rsidRDefault="00BF3C58" w:rsidP="00117AA7">
      <w:pPr>
        <w:numPr>
          <w:ilvl w:val="0"/>
          <w:numId w:val="2"/>
        </w:numPr>
        <w:spacing w:after="0" w:line="240" w:lineRule="auto"/>
        <w:jc w:val="both"/>
        <w:rPr>
          <w:b/>
          <w:bCs/>
          <w:color w:val="000000"/>
          <w:sz w:val="24"/>
          <w:szCs w:val="24"/>
        </w:rPr>
      </w:pPr>
      <w:r w:rsidRPr="00317E6B">
        <w:rPr>
          <w:b/>
          <w:bCs/>
          <w:color w:val="000000"/>
          <w:sz w:val="24"/>
          <w:szCs w:val="24"/>
        </w:rPr>
        <w:t>Taxa pentru stationare transport calatori pe parcarile domeniilor publice…………..100 lei/ an</w:t>
      </w:r>
    </w:p>
    <w:p w:rsidR="00BF3C58" w:rsidRPr="00317E6B" w:rsidRDefault="00BF3C58" w:rsidP="00117AA7">
      <w:pPr>
        <w:numPr>
          <w:ilvl w:val="0"/>
          <w:numId w:val="2"/>
        </w:numPr>
        <w:spacing w:after="0" w:line="240" w:lineRule="auto"/>
        <w:jc w:val="both"/>
        <w:rPr>
          <w:b/>
          <w:bCs/>
          <w:color w:val="000000"/>
          <w:sz w:val="24"/>
          <w:szCs w:val="24"/>
        </w:rPr>
      </w:pPr>
      <w:r w:rsidRPr="00317E6B">
        <w:rPr>
          <w:b/>
          <w:bCs/>
          <w:color w:val="000000"/>
          <w:sz w:val="24"/>
          <w:szCs w:val="24"/>
        </w:rPr>
        <w:t>Taxa parcare aferent domeniului public pe zi……………………………………………...3 lei/ auto</w:t>
      </w:r>
    </w:p>
    <w:p w:rsidR="00BF3C58" w:rsidRPr="00317E6B" w:rsidRDefault="00BF3C58" w:rsidP="00117AA7">
      <w:pPr>
        <w:numPr>
          <w:ilvl w:val="0"/>
          <w:numId w:val="2"/>
        </w:numPr>
        <w:spacing w:after="0" w:line="240" w:lineRule="auto"/>
        <w:jc w:val="both"/>
        <w:rPr>
          <w:b/>
          <w:bCs/>
          <w:color w:val="000000"/>
          <w:sz w:val="24"/>
          <w:szCs w:val="24"/>
        </w:rPr>
      </w:pPr>
      <w:r w:rsidRPr="00317E6B">
        <w:rPr>
          <w:b/>
          <w:bCs/>
          <w:color w:val="000000"/>
          <w:sz w:val="24"/>
          <w:szCs w:val="24"/>
        </w:rPr>
        <w:t>Taxa transmitere fax…………………………………………………………………..…….4 lei/ fila</w:t>
      </w:r>
    </w:p>
    <w:p w:rsidR="00BF3C58" w:rsidRPr="00317E6B" w:rsidRDefault="00BF3C58" w:rsidP="00117AA7">
      <w:pPr>
        <w:numPr>
          <w:ilvl w:val="0"/>
          <w:numId w:val="2"/>
        </w:numPr>
        <w:spacing w:after="0" w:line="240" w:lineRule="auto"/>
        <w:jc w:val="both"/>
        <w:rPr>
          <w:b/>
          <w:bCs/>
          <w:color w:val="000000"/>
          <w:sz w:val="24"/>
          <w:szCs w:val="24"/>
        </w:rPr>
      </w:pPr>
      <w:r w:rsidRPr="00317E6B">
        <w:rPr>
          <w:b/>
          <w:bCs/>
          <w:color w:val="000000"/>
          <w:sz w:val="24"/>
          <w:szCs w:val="24"/>
        </w:rPr>
        <w:t>Taxa copiator…………………………………………………………………………….…..1 leu/ fila</w:t>
      </w:r>
    </w:p>
    <w:p w:rsidR="00BF3C58" w:rsidRPr="00317E6B" w:rsidRDefault="00BF3C58" w:rsidP="00117AA7">
      <w:pPr>
        <w:numPr>
          <w:ilvl w:val="0"/>
          <w:numId w:val="2"/>
        </w:numPr>
        <w:spacing w:after="0" w:line="240" w:lineRule="auto"/>
        <w:jc w:val="both"/>
        <w:rPr>
          <w:b/>
          <w:bCs/>
          <w:color w:val="000000"/>
          <w:sz w:val="24"/>
          <w:szCs w:val="24"/>
        </w:rPr>
      </w:pPr>
      <w:r w:rsidRPr="00317E6B">
        <w:rPr>
          <w:b/>
          <w:bCs/>
          <w:color w:val="000000"/>
          <w:sz w:val="24"/>
          <w:szCs w:val="24"/>
        </w:rPr>
        <w:t>Taxa comert stradal………………………………………………………………………15 lei/ zi</w:t>
      </w:r>
    </w:p>
    <w:p w:rsidR="00BF3C58" w:rsidRPr="00317E6B" w:rsidRDefault="00BF3C58" w:rsidP="00BF4B97">
      <w:pPr>
        <w:jc w:val="both"/>
        <w:rPr>
          <w:b/>
          <w:bCs/>
          <w:color w:val="000000"/>
          <w:sz w:val="24"/>
          <w:szCs w:val="24"/>
        </w:rPr>
      </w:pPr>
    </w:p>
    <w:p w:rsidR="00BF3C58" w:rsidRPr="00317E6B" w:rsidRDefault="00BF3C58" w:rsidP="008F3CD4">
      <w:pPr>
        <w:ind w:left="360"/>
        <w:jc w:val="both"/>
        <w:rPr>
          <w:b/>
          <w:bCs/>
          <w:color w:val="000000"/>
          <w:sz w:val="24"/>
          <w:szCs w:val="24"/>
          <w:u w:val="single"/>
        </w:rPr>
      </w:pPr>
    </w:p>
    <w:p w:rsidR="00BF3C58" w:rsidRPr="00317E6B" w:rsidRDefault="00BF3C58" w:rsidP="008F3CD4">
      <w:pPr>
        <w:ind w:left="360"/>
        <w:jc w:val="both"/>
        <w:rPr>
          <w:b/>
          <w:bCs/>
          <w:color w:val="000000"/>
          <w:sz w:val="24"/>
          <w:szCs w:val="24"/>
          <w:u w:val="single"/>
        </w:rPr>
      </w:pPr>
    </w:p>
    <w:p w:rsidR="00BF3C58" w:rsidRPr="00317E6B" w:rsidRDefault="00BF3C58" w:rsidP="008F3CD4">
      <w:pPr>
        <w:ind w:left="360"/>
        <w:jc w:val="both"/>
        <w:rPr>
          <w:b/>
          <w:bCs/>
          <w:color w:val="000000"/>
          <w:sz w:val="24"/>
          <w:szCs w:val="24"/>
          <w:u w:val="single"/>
        </w:rPr>
      </w:pPr>
      <w:r w:rsidRPr="00317E6B">
        <w:rPr>
          <w:b/>
          <w:bCs/>
          <w:color w:val="000000"/>
          <w:sz w:val="24"/>
          <w:szCs w:val="24"/>
          <w:u w:val="single"/>
        </w:rPr>
        <w:t>TAXE SPECIALE STABILITE PENTRU FINANTAREA SERVICIULUI PUBLIC DE POMPIERI CIVIL:</w:t>
      </w:r>
    </w:p>
    <w:p w:rsidR="00BF3C58" w:rsidRPr="00317E6B" w:rsidRDefault="00BF3C58" w:rsidP="00117AA7">
      <w:pPr>
        <w:ind w:left="360"/>
        <w:jc w:val="both"/>
        <w:rPr>
          <w:b/>
          <w:bCs/>
          <w:color w:val="000000"/>
          <w:sz w:val="24"/>
          <w:szCs w:val="24"/>
        </w:rPr>
      </w:pPr>
      <w:r w:rsidRPr="00317E6B">
        <w:rPr>
          <w:b/>
          <w:bCs/>
          <w:color w:val="000000"/>
          <w:sz w:val="24"/>
          <w:szCs w:val="24"/>
        </w:rPr>
        <w:t xml:space="preserve">1. AGENTI </w:t>
      </w:r>
      <w:proofErr w:type="gramStart"/>
      <w:r w:rsidRPr="00317E6B">
        <w:rPr>
          <w:b/>
          <w:bCs/>
          <w:color w:val="000000"/>
          <w:sz w:val="24"/>
          <w:szCs w:val="24"/>
        </w:rPr>
        <w:t>ECONOMICI :</w:t>
      </w:r>
      <w:proofErr w:type="gramEnd"/>
    </w:p>
    <w:p w:rsidR="00BF3C58" w:rsidRPr="00317E6B" w:rsidRDefault="00BF3C58" w:rsidP="00117AA7">
      <w:pPr>
        <w:numPr>
          <w:ilvl w:val="0"/>
          <w:numId w:val="4"/>
        </w:numPr>
        <w:spacing w:after="0" w:line="240" w:lineRule="auto"/>
        <w:jc w:val="both"/>
        <w:rPr>
          <w:b/>
          <w:bCs/>
          <w:color w:val="000000"/>
          <w:sz w:val="24"/>
          <w:szCs w:val="24"/>
        </w:rPr>
      </w:pPr>
      <w:r w:rsidRPr="00317E6B">
        <w:rPr>
          <w:b/>
          <w:bCs/>
          <w:color w:val="000000"/>
          <w:sz w:val="24"/>
          <w:szCs w:val="24"/>
        </w:rPr>
        <w:t>Independent………………………8 lei/ an</w:t>
      </w:r>
    </w:p>
    <w:p w:rsidR="00BF3C58" w:rsidRPr="00317E6B" w:rsidRDefault="00BF3C58" w:rsidP="00117AA7">
      <w:pPr>
        <w:numPr>
          <w:ilvl w:val="0"/>
          <w:numId w:val="4"/>
        </w:numPr>
        <w:spacing w:after="0" w:line="240" w:lineRule="auto"/>
        <w:jc w:val="both"/>
        <w:rPr>
          <w:b/>
          <w:bCs/>
          <w:color w:val="000000"/>
          <w:sz w:val="24"/>
          <w:szCs w:val="24"/>
        </w:rPr>
      </w:pPr>
      <w:r w:rsidRPr="00317E6B">
        <w:rPr>
          <w:b/>
          <w:bCs/>
          <w:color w:val="000000"/>
          <w:sz w:val="24"/>
          <w:szCs w:val="24"/>
        </w:rPr>
        <w:t>Asociatii Familiare………………20 lei/ an</w:t>
      </w:r>
    </w:p>
    <w:p w:rsidR="00BF3C58" w:rsidRPr="00317E6B" w:rsidRDefault="00BF3C58" w:rsidP="00117AA7">
      <w:pPr>
        <w:numPr>
          <w:ilvl w:val="0"/>
          <w:numId w:val="4"/>
        </w:numPr>
        <w:spacing w:after="0" w:line="240" w:lineRule="auto"/>
        <w:jc w:val="both"/>
        <w:rPr>
          <w:b/>
          <w:bCs/>
          <w:color w:val="000000"/>
          <w:sz w:val="24"/>
          <w:szCs w:val="24"/>
        </w:rPr>
      </w:pPr>
      <w:r w:rsidRPr="00317E6B">
        <w:rPr>
          <w:b/>
          <w:bCs/>
          <w:color w:val="000000"/>
          <w:sz w:val="24"/>
          <w:szCs w:val="24"/>
        </w:rPr>
        <w:t>Societati Comerciale……………..30 lei / an</w:t>
      </w:r>
    </w:p>
    <w:p w:rsidR="00BF3C58" w:rsidRPr="00317E6B" w:rsidRDefault="00BF3C58" w:rsidP="00117AA7">
      <w:pPr>
        <w:jc w:val="both"/>
        <w:rPr>
          <w:b/>
          <w:bCs/>
          <w:color w:val="000000"/>
          <w:sz w:val="24"/>
          <w:szCs w:val="24"/>
        </w:rPr>
      </w:pPr>
      <w:r w:rsidRPr="00317E6B">
        <w:rPr>
          <w:b/>
          <w:bCs/>
          <w:color w:val="000000"/>
          <w:sz w:val="24"/>
          <w:szCs w:val="24"/>
        </w:rPr>
        <w:t xml:space="preserve">      2. GOSPODARIILE POPULATIEI:</w:t>
      </w:r>
    </w:p>
    <w:p w:rsidR="00BF3C58" w:rsidRPr="00317E6B" w:rsidRDefault="00BF3C58" w:rsidP="00117AA7">
      <w:pPr>
        <w:jc w:val="both"/>
        <w:rPr>
          <w:b/>
          <w:bCs/>
          <w:color w:val="000000"/>
          <w:sz w:val="24"/>
          <w:szCs w:val="24"/>
        </w:rPr>
      </w:pPr>
      <w:r w:rsidRPr="00317E6B">
        <w:rPr>
          <w:b/>
          <w:bCs/>
          <w:color w:val="000000"/>
          <w:sz w:val="24"/>
          <w:szCs w:val="24"/>
        </w:rPr>
        <w:tab/>
        <w:t>Pentru gospodariile populatiei taxa speciala pentru finantarea serviciului public de pompieri civili se stabileste la ………………………………………….……8 lei/ an</w:t>
      </w:r>
    </w:p>
    <w:p w:rsidR="00BF3C58" w:rsidRPr="00317E6B" w:rsidRDefault="00BF3C58" w:rsidP="00117AA7">
      <w:pPr>
        <w:jc w:val="both"/>
        <w:rPr>
          <w:b/>
          <w:bCs/>
          <w:color w:val="000000"/>
          <w:sz w:val="24"/>
          <w:szCs w:val="24"/>
          <w:u w:val="single"/>
        </w:rPr>
      </w:pPr>
      <w:r w:rsidRPr="00317E6B">
        <w:rPr>
          <w:b/>
          <w:bCs/>
          <w:color w:val="000000"/>
          <w:sz w:val="24"/>
          <w:szCs w:val="24"/>
        </w:rPr>
        <w:tab/>
      </w:r>
      <w:r w:rsidRPr="00317E6B">
        <w:rPr>
          <w:b/>
          <w:bCs/>
          <w:color w:val="000000"/>
          <w:sz w:val="24"/>
          <w:szCs w:val="24"/>
          <w:u w:val="single"/>
        </w:rPr>
        <w:t>Taxa salubrizare:</w:t>
      </w:r>
    </w:p>
    <w:p w:rsidR="00BF3C58" w:rsidRPr="00317E6B" w:rsidRDefault="00BF3C58" w:rsidP="00117AA7">
      <w:pPr>
        <w:jc w:val="both"/>
        <w:rPr>
          <w:b/>
          <w:bCs/>
          <w:color w:val="000000"/>
          <w:sz w:val="24"/>
          <w:szCs w:val="24"/>
        </w:rPr>
      </w:pPr>
      <w:r w:rsidRPr="00317E6B">
        <w:rPr>
          <w:b/>
          <w:bCs/>
          <w:color w:val="000000"/>
          <w:sz w:val="24"/>
          <w:szCs w:val="24"/>
        </w:rPr>
        <w:tab/>
      </w:r>
      <w:r w:rsidRPr="00317E6B">
        <w:rPr>
          <w:b/>
          <w:bCs/>
          <w:color w:val="000000"/>
          <w:sz w:val="24"/>
          <w:szCs w:val="24"/>
        </w:rPr>
        <w:tab/>
        <w:t xml:space="preserve">-pentru persoane fizice                   </w:t>
      </w:r>
      <w:r w:rsidRPr="00317E6B">
        <w:rPr>
          <w:b/>
          <w:bCs/>
          <w:color w:val="000000"/>
          <w:sz w:val="24"/>
          <w:szCs w:val="24"/>
        </w:rPr>
        <w:tab/>
      </w:r>
      <w:r w:rsidRPr="00317E6B">
        <w:rPr>
          <w:b/>
          <w:bCs/>
          <w:color w:val="000000"/>
          <w:sz w:val="24"/>
          <w:szCs w:val="24"/>
        </w:rPr>
        <w:tab/>
      </w:r>
      <w:r w:rsidRPr="00317E6B">
        <w:rPr>
          <w:b/>
          <w:bCs/>
          <w:color w:val="000000"/>
          <w:sz w:val="24"/>
          <w:szCs w:val="24"/>
        </w:rPr>
        <w:tab/>
      </w:r>
      <w:r w:rsidRPr="00317E6B">
        <w:rPr>
          <w:b/>
          <w:bCs/>
          <w:color w:val="000000"/>
          <w:sz w:val="24"/>
          <w:szCs w:val="24"/>
        </w:rPr>
        <w:tab/>
        <w:t xml:space="preserve">                                                                                                 50 lei/an</w:t>
      </w:r>
    </w:p>
    <w:p w:rsidR="00BF3C58" w:rsidRPr="00317E6B" w:rsidRDefault="00BF3C58" w:rsidP="00117AA7">
      <w:pPr>
        <w:jc w:val="both"/>
        <w:rPr>
          <w:b/>
          <w:bCs/>
          <w:color w:val="000000"/>
          <w:sz w:val="24"/>
          <w:szCs w:val="24"/>
        </w:rPr>
      </w:pPr>
      <w:r w:rsidRPr="00317E6B">
        <w:rPr>
          <w:b/>
          <w:bCs/>
          <w:color w:val="000000"/>
          <w:sz w:val="24"/>
          <w:szCs w:val="24"/>
        </w:rPr>
        <w:tab/>
      </w:r>
      <w:r w:rsidRPr="00317E6B">
        <w:rPr>
          <w:b/>
          <w:bCs/>
          <w:color w:val="000000"/>
          <w:sz w:val="24"/>
          <w:szCs w:val="24"/>
        </w:rPr>
        <w:tab/>
        <w:t>-pentru agentii economici care au domeniul de activitate in alimentatie publica</w:t>
      </w:r>
      <w:r w:rsidRPr="00317E6B">
        <w:rPr>
          <w:b/>
          <w:bCs/>
          <w:color w:val="000000"/>
          <w:sz w:val="24"/>
          <w:szCs w:val="24"/>
        </w:rPr>
        <w:tab/>
      </w:r>
      <w:r w:rsidRPr="00317E6B">
        <w:rPr>
          <w:b/>
          <w:bCs/>
          <w:color w:val="000000"/>
          <w:sz w:val="24"/>
          <w:szCs w:val="24"/>
        </w:rPr>
        <w:tab/>
      </w:r>
      <w:r w:rsidRPr="00317E6B">
        <w:rPr>
          <w:b/>
          <w:bCs/>
          <w:color w:val="000000"/>
          <w:sz w:val="24"/>
          <w:szCs w:val="24"/>
        </w:rPr>
        <w:tab/>
      </w:r>
      <w:r w:rsidRPr="00317E6B">
        <w:rPr>
          <w:b/>
          <w:bCs/>
          <w:color w:val="000000"/>
          <w:sz w:val="24"/>
          <w:szCs w:val="24"/>
        </w:rPr>
        <w:tab/>
        <w:t xml:space="preserve">          200 lei/an</w:t>
      </w:r>
    </w:p>
    <w:p w:rsidR="00BF3C58" w:rsidRPr="00317E6B" w:rsidRDefault="00BF3C58" w:rsidP="008F3CD4">
      <w:pPr>
        <w:jc w:val="both"/>
        <w:rPr>
          <w:b/>
          <w:bCs/>
          <w:color w:val="000000"/>
          <w:sz w:val="24"/>
          <w:szCs w:val="24"/>
          <w:u w:val="single"/>
        </w:rPr>
      </w:pPr>
      <w:r w:rsidRPr="00317E6B">
        <w:rPr>
          <w:b/>
          <w:bCs/>
          <w:color w:val="000000"/>
          <w:sz w:val="24"/>
          <w:szCs w:val="24"/>
        </w:rPr>
        <w:tab/>
      </w:r>
    </w:p>
    <w:p w:rsidR="00BF3C58" w:rsidRPr="00317E6B" w:rsidRDefault="00BF3C58">
      <w:pPr>
        <w:rPr>
          <w:rFonts w:ascii="Arial" w:hAnsi="Arial" w:cs="Arial"/>
          <w:color w:val="000000"/>
          <w:sz w:val="24"/>
          <w:szCs w:val="24"/>
        </w:rPr>
      </w:pPr>
    </w:p>
    <w:p w:rsidR="00317E6B" w:rsidRPr="00317E6B" w:rsidRDefault="00317E6B">
      <w:pPr>
        <w:rPr>
          <w:rFonts w:ascii="Arial" w:hAnsi="Arial" w:cs="Arial"/>
          <w:color w:val="000000"/>
          <w:sz w:val="24"/>
          <w:szCs w:val="24"/>
        </w:rPr>
      </w:pPr>
    </w:p>
    <w:p w:rsidR="00317E6B" w:rsidRPr="00317E6B" w:rsidRDefault="00317E6B" w:rsidP="00317E6B">
      <w:pPr>
        <w:ind w:firstLine="720"/>
        <w:jc w:val="center"/>
        <w:rPr>
          <w:rFonts w:ascii="Arial" w:hAnsi="Arial" w:cs="Arial"/>
          <w:b/>
          <w:color w:val="000000"/>
          <w:sz w:val="24"/>
          <w:szCs w:val="24"/>
        </w:rPr>
      </w:pPr>
      <w:r w:rsidRPr="00317E6B">
        <w:rPr>
          <w:rFonts w:ascii="Arial" w:hAnsi="Arial" w:cs="Arial"/>
          <w:b/>
          <w:color w:val="000000"/>
          <w:sz w:val="24"/>
          <w:szCs w:val="24"/>
        </w:rPr>
        <w:t>PREŞEDINTE DE SEDINŢĂ                                CONTRASEMNEAZĂ</w:t>
      </w:r>
    </w:p>
    <w:p w:rsidR="00317E6B" w:rsidRPr="00317E6B" w:rsidRDefault="00317E6B" w:rsidP="00317E6B">
      <w:pPr>
        <w:ind w:firstLine="720"/>
        <w:jc w:val="center"/>
        <w:rPr>
          <w:rFonts w:ascii="Arial" w:hAnsi="Arial" w:cs="Arial"/>
          <w:b/>
          <w:color w:val="000000"/>
          <w:sz w:val="24"/>
          <w:szCs w:val="24"/>
        </w:rPr>
      </w:pPr>
      <w:r w:rsidRPr="00317E6B">
        <w:rPr>
          <w:rFonts w:ascii="Arial" w:hAnsi="Arial" w:cs="Arial"/>
          <w:b/>
          <w:color w:val="000000"/>
          <w:sz w:val="24"/>
          <w:szCs w:val="24"/>
        </w:rPr>
        <w:t>CONSILIER LOCAL                                                    SECRETAR</w:t>
      </w:r>
    </w:p>
    <w:p w:rsidR="00317E6B" w:rsidRPr="00317E6B" w:rsidRDefault="00317E6B" w:rsidP="00317E6B">
      <w:pPr>
        <w:ind w:left="720"/>
        <w:jc w:val="center"/>
        <w:rPr>
          <w:rFonts w:ascii="Arial" w:hAnsi="Arial" w:cs="Arial"/>
          <w:b/>
          <w:color w:val="000000"/>
          <w:sz w:val="24"/>
          <w:szCs w:val="24"/>
        </w:rPr>
      </w:pPr>
      <w:r w:rsidRPr="00317E6B">
        <w:rPr>
          <w:rFonts w:ascii="Arial" w:hAnsi="Arial" w:cs="Arial"/>
          <w:b/>
          <w:color w:val="000000"/>
          <w:sz w:val="24"/>
          <w:szCs w:val="24"/>
        </w:rPr>
        <w:t>PULBERE IOAN                                                     BUMB VASILE</w:t>
      </w:r>
    </w:p>
    <w:p w:rsidR="00317E6B" w:rsidRPr="00317E6B" w:rsidRDefault="00317E6B">
      <w:pPr>
        <w:rPr>
          <w:sz w:val="24"/>
          <w:szCs w:val="24"/>
        </w:rPr>
      </w:pPr>
    </w:p>
    <w:sectPr w:rsidR="00317E6B" w:rsidRPr="00317E6B" w:rsidSect="004446FF">
      <w:footerReference w:type="default" r:id="rId7"/>
      <w:pgSz w:w="15840" w:h="12240" w:orient="landscape"/>
      <w:pgMar w:top="360" w:right="1440" w:bottom="719"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107A" w:rsidRDefault="00BE107A" w:rsidP="002022A2">
      <w:pPr>
        <w:spacing w:after="0" w:line="240" w:lineRule="auto"/>
      </w:pPr>
      <w:r>
        <w:separator/>
      </w:r>
    </w:p>
  </w:endnote>
  <w:endnote w:type="continuationSeparator" w:id="0">
    <w:p w:rsidR="00BE107A" w:rsidRDefault="00BE107A" w:rsidP="002022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6B" w:rsidRDefault="00317E6B" w:rsidP="003F6C09">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10118">
      <w:rPr>
        <w:rStyle w:val="PageNumber"/>
        <w:noProof/>
      </w:rPr>
      <w:t>2</w:t>
    </w:r>
    <w:r>
      <w:rPr>
        <w:rStyle w:val="PageNumber"/>
      </w:rPr>
      <w:fldChar w:fldCharType="end"/>
    </w:r>
  </w:p>
  <w:p w:rsidR="00317E6B" w:rsidRDefault="00317E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107A" w:rsidRDefault="00BE107A" w:rsidP="002022A2">
      <w:pPr>
        <w:spacing w:after="0" w:line="240" w:lineRule="auto"/>
      </w:pPr>
      <w:r>
        <w:separator/>
      </w:r>
    </w:p>
  </w:footnote>
  <w:footnote w:type="continuationSeparator" w:id="0">
    <w:p w:rsidR="00BE107A" w:rsidRDefault="00BE107A" w:rsidP="002022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5070"/>
    <w:multiLevelType w:val="hybridMultilevel"/>
    <w:tmpl w:val="3EDA971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
    <w:nsid w:val="1BCB727A"/>
    <w:multiLevelType w:val="hybridMultilevel"/>
    <w:tmpl w:val="57C6D2D4"/>
    <w:lvl w:ilvl="0" w:tplc="EE806002">
      <w:start w:val="1"/>
      <w:numFmt w:val="lowerLetter"/>
      <w:lvlText w:val="%1)"/>
      <w:lvlJc w:val="left"/>
      <w:pPr>
        <w:tabs>
          <w:tab w:val="num" w:pos="1080"/>
        </w:tabs>
        <w:ind w:left="1080" w:hanging="360"/>
      </w:pPr>
      <w:rPr>
        <w:i w:val="0"/>
        <w:iCs w:val="0"/>
      </w:rPr>
    </w:lvl>
    <w:lvl w:ilvl="1" w:tplc="A6241CF0">
      <w:start w:val="1"/>
      <w:numFmt w:val="upperRoman"/>
      <w:lvlText w:val="%2."/>
      <w:lvlJc w:val="left"/>
      <w:pPr>
        <w:tabs>
          <w:tab w:val="num" w:pos="2160"/>
        </w:tabs>
        <w:ind w:left="2160" w:hanging="72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EAB2E17"/>
    <w:multiLevelType w:val="hybridMultilevel"/>
    <w:tmpl w:val="B6C88988"/>
    <w:lvl w:ilvl="0" w:tplc="04090001">
      <w:start w:val="1"/>
      <w:numFmt w:val="bullet"/>
      <w:lvlText w:val=""/>
      <w:lvlJc w:val="left"/>
      <w:pPr>
        <w:tabs>
          <w:tab w:val="num" w:pos="1080"/>
        </w:tabs>
        <w:ind w:left="1080" w:hanging="360"/>
      </w:pPr>
      <w:rPr>
        <w:rFonts w:ascii="Symbol" w:hAnsi="Symbol" w:cs="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3">
    <w:nsid w:val="32220DA5"/>
    <w:multiLevelType w:val="hybridMultilevel"/>
    <w:tmpl w:val="EFDC4EAA"/>
    <w:lvl w:ilvl="0" w:tplc="04090017">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cs="Symbol" w:hint="default"/>
      </w:rPr>
    </w:lvl>
    <w:lvl w:ilvl="2" w:tplc="8CD6784C">
      <w:start w:val="1"/>
      <w:numFmt w:val="bullet"/>
      <w:lvlText w:val="-"/>
      <w:lvlJc w:val="left"/>
      <w:pPr>
        <w:tabs>
          <w:tab w:val="num" w:pos="2340"/>
        </w:tabs>
        <w:ind w:left="2340" w:hanging="360"/>
      </w:pPr>
      <w:rPr>
        <w:rFonts w:ascii="Times New Roman" w:eastAsia="Times New Roman" w:hAnsi="Times New Roman" w:hint="default"/>
      </w:rPr>
    </w:lvl>
    <w:lvl w:ilvl="3" w:tplc="570AA29A">
      <w:start w:val="1"/>
      <w:numFmt w:val="upperRoman"/>
      <w:lvlText w:val="%4."/>
      <w:lvlJc w:val="left"/>
      <w:pPr>
        <w:tabs>
          <w:tab w:val="num" w:pos="3240"/>
        </w:tabs>
        <w:ind w:left="3240" w:hanging="720"/>
      </w:pPr>
      <w:rPr>
        <w:rFonts w:hint="default"/>
      </w:rPr>
    </w:lvl>
    <w:lvl w:ilvl="4" w:tplc="6856211A">
      <w:start w:val="1"/>
      <w:numFmt w:val="decimal"/>
      <w:lvlText w:val="%5."/>
      <w:lvlJc w:val="left"/>
      <w:pPr>
        <w:tabs>
          <w:tab w:val="num" w:pos="3600"/>
        </w:tabs>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46DC396D"/>
    <w:multiLevelType w:val="hybridMultilevel"/>
    <w:tmpl w:val="613CA14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7D2B2902"/>
    <w:multiLevelType w:val="hybridMultilevel"/>
    <w:tmpl w:val="B9A21876"/>
    <w:lvl w:ilvl="0" w:tplc="D31EE4F8">
      <w:numFmt w:val="bullet"/>
      <w:lvlText w:val="-"/>
      <w:lvlJc w:val="left"/>
      <w:pPr>
        <w:tabs>
          <w:tab w:val="num" w:pos="1080"/>
        </w:tabs>
        <w:ind w:left="108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1"/>
  <w:embedSystemFonts/>
  <w:hideSpellingErrors/>
  <w:proofState w:grammar="clean"/>
  <w:defaultTabStop w:val="720"/>
  <w:doNotHyphenateCaps/>
  <w:characterSpacingControl w:val="doNotCompress"/>
  <w:doNotValidateAgainstSchema/>
  <w:doNotDemarcateInvalidXml/>
  <w:footnotePr>
    <w:footnote w:id="-1"/>
    <w:footnote w:id="0"/>
  </w:footnotePr>
  <w:endnotePr>
    <w:endnote w:id="-1"/>
    <w:endnote w:id="0"/>
  </w:endnotePr>
  <w:compat/>
  <w:rsids>
    <w:rsidRoot w:val="00117AA7"/>
    <w:rsid w:val="0000149D"/>
    <w:rsid w:val="00023884"/>
    <w:rsid w:val="00046E6B"/>
    <w:rsid w:val="000706B0"/>
    <w:rsid w:val="0007223F"/>
    <w:rsid w:val="000B3CEB"/>
    <w:rsid w:val="000F3B06"/>
    <w:rsid w:val="000F49D0"/>
    <w:rsid w:val="00117AA7"/>
    <w:rsid w:val="00123B93"/>
    <w:rsid w:val="00191639"/>
    <w:rsid w:val="001A4666"/>
    <w:rsid w:val="002004BF"/>
    <w:rsid w:val="002022A2"/>
    <w:rsid w:val="00213444"/>
    <w:rsid w:val="00224220"/>
    <w:rsid w:val="002A7D14"/>
    <w:rsid w:val="002B1B3D"/>
    <w:rsid w:val="002E29DE"/>
    <w:rsid w:val="00317E6B"/>
    <w:rsid w:val="003549A8"/>
    <w:rsid w:val="00392832"/>
    <w:rsid w:val="003F1B89"/>
    <w:rsid w:val="003F6C09"/>
    <w:rsid w:val="004446FF"/>
    <w:rsid w:val="0046073A"/>
    <w:rsid w:val="004E0B90"/>
    <w:rsid w:val="00514B12"/>
    <w:rsid w:val="00574021"/>
    <w:rsid w:val="0057519F"/>
    <w:rsid w:val="00583E02"/>
    <w:rsid w:val="005B7F5D"/>
    <w:rsid w:val="005C1A86"/>
    <w:rsid w:val="005E37BF"/>
    <w:rsid w:val="00611561"/>
    <w:rsid w:val="00665159"/>
    <w:rsid w:val="006D21A6"/>
    <w:rsid w:val="00724A21"/>
    <w:rsid w:val="00732154"/>
    <w:rsid w:val="00777107"/>
    <w:rsid w:val="00797ADE"/>
    <w:rsid w:val="007B0C9E"/>
    <w:rsid w:val="00803EFA"/>
    <w:rsid w:val="008307D6"/>
    <w:rsid w:val="00834636"/>
    <w:rsid w:val="00834E21"/>
    <w:rsid w:val="00844C96"/>
    <w:rsid w:val="008648C6"/>
    <w:rsid w:val="008A74D9"/>
    <w:rsid w:val="008D1C1E"/>
    <w:rsid w:val="008D6888"/>
    <w:rsid w:val="008F3CD4"/>
    <w:rsid w:val="008F462E"/>
    <w:rsid w:val="008F56CE"/>
    <w:rsid w:val="008F6073"/>
    <w:rsid w:val="009053AB"/>
    <w:rsid w:val="009214A9"/>
    <w:rsid w:val="0095397D"/>
    <w:rsid w:val="00965B38"/>
    <w:rsid w:val="00974C45"/>
    <w:rsid w:val="009918E1"/>
    <w:rsid w:val="009D4F01"/>
    <w:rsid w:val="009E4555"/>
    <w:rsid w:val="009F600F"/>
    <w:rsid w:val="009F6F5C"/>
    <w:rsid w:val="00A06A1F"/>
    <w:rsid w:val="00A601ED"/>
    <w:rsid w:val="00AB5849"/>
    <w:rsid w:val="00AC411F"/>
    <w:rsid w:val="00AF74AA"/>
    <w:rsid w:val="00B0627D"/>
    <w:rsid w:val="00B2653E"/>
    <w:rsid w:val="00B5625F"/>
    <w:rsid w:val="00B81B09"/>
    <w:rsid w:val="00BA555A"/>
    <w:rsid w:val="00BC39F1"/>
    <w:rsid w:val="00BC503E"/>
    <w:rsid w:val="00BE107A"/>
    <w:rsid w:val="00BF3C58"/>
    <w:rsid w:val="00BF4B97"/>
    <w:rsid w:val="00C10118"/>
    <w:rsid w:val="00C30BAC"/>
    <w:rsid w:val="00C763C5"/>
    <w:rsid w:val="00C91206"/>
    <w:rsid w:val="00D43406"/>
    <w:rsid w:val="00D77378"/>
    <w:rsid w:val="00DA6718"/>
    <w:rsid w:val="00DB3D18"/>
    <w:rsid w:val="00DC0BC8"/>
    <w:rsid w:val="00DD06D6"/>
    <w:rsid w:val="00DD0AB1"/>
    <w:rsid w:val="00E04CAB"/>
    <w:rsid w:val="00E0775D"/>
    <w:rsid w:val="00E42B02"/>
    <w:rsid w:val="00E96E69"/>
    <w:rsid w:val="00ED2189"/>
    <w:rsid w:val="00EE7BFD"/>
    <w:rsid w:val="00F1654D"/>
    <w:rsid w:val="00F7633D"/>
    <w:rsid w:val="00F82A83"/>
    <w:rsid w:val="00FA38ED"/>
    <w:rsid w:val="00FB4DC9"/>
    <w:rsid w:val="00FD4F3F"/>
    <w:rsid w:val="00FE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2A2"/>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117AA7"/>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117AA7"/>
    <w:pPr>
      <w:tabs>
        <w:tab w:val="center" w:pos="4703"/>
        <w:tab w:val="right" w:pos="9406"/>
      </w:tabs>
      <w:spacing w:after="0" w:line="240" w:lineRule="auto"/>
    </w:pPr>
    <w:rPr>
      <w:sz w:val="24"/>
      <w:szCs w:val="24"/>
      <w:lang w:val="ro-RO"/>
    </w:rPr>
  </w:style>
  <w:style w:type="character" w:customStyle="1" w:styleId="FooterChar">
    <w:name w:val="Footer Char"/>
    <w:basedOn w:val="DefaultParagraphFont"/>
    <w:link w:val="Footer"/>
    <w:uiPriority w:val="99"/>
    <w:locked/>
    <w:rsid w:val="00117AA7"/>
    <w:rPr>
      <w:rFonts w:ascii="Times New Roman" w:hAnsi="Times New Roman" w:cs="Times New Roman"/>
      <w:sz w:val="24"/>
      <w:szCs w:val="24"/>
      <w:lang w:val="ro-RO"/>
    </w:rPr>
  </w:style>
  <w:style w:type="character" w:styleId="PageNumber">
    <w:name w:val="page number"/>
    <w:basedOn w:val="DefaultParagraphFont"/>
    <w:uiPriority w:val="99"/>
    <w:rsid w:val="00117AA7"/>
  </w:style>
  <w:style w:type="character" w:customStyle="1" w:styleId="st">
    <w:name w:val="st"/>
    <w:basedOn w:val="DefaultParagraphFont"/>
    <w:uiPriority w:val="99"/>
    <w:rsid w:val="00FE5D8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4687</Words>
  <Characters>26719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organizatie</Company>
  <LinksUpToDate>false</LinksUpToDate>
  <CharactersWithSpaces>31344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2013-12-02T12:50:00Z</cp:lastPrinted>
  <dcterms:created xsi:type="dcterms:W3CDTF">2014-05-23T07:12:00Z</dcterms:created>
  <dcterms:modified xsi:type="dcterms:W3CDTF">2014-05-23T07:12:00Z</dcterms:modified>
</cp:coreProperties>
</file>